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8B34" w14:textId="77777777" w:rsidR="00C37C6A" w:rsidRPr="00C37C6A" w:rsidRDefault="00C37C6A" w:rsidP="00C37C6A">
      <w:pPr>
        <w:spacing w:after="0" w:line="240" w:lineRule="auto"/>
        <w:jc w:val="center"/>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Valencia College</w:t>
      </w:r>
    </w:p>
    <w:p w14:paraId="36130922" w14:textId="77777777" w:rsidR="00C37C6A" w:rsidRPr="00C37C6A" w:rsidRDefault="00C37C6A" w:rsidP="00C37C6A">
      <w:pPr>
        <w:spacing w:after="0" w:line="240" w:lineRule="auto"/>
        <w:jc w:val="center"/>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13521C85" w14:textId="77777777" w:rsidR="00C37C6A" w:rsidRPr="00C37C6A" w:rsidRDefault="00C37C6A" w:rsidP="00C37C6A">
      <w:pPr>
        <w:spacing w:after="0" w:line="240" w:lineRule="auto"/>
        <w:jc w:val="center"/>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Department of Allied Health Sciences</w:t>
      </w:r>
    </w:p>
    <w:p w14:paraId="501CD283" w14:textId="77777777" w:rsidR="00C37C6A" w:rsidRPr="00C37C6A" w:rsidRDefault="00C37C6A" w:rsidP="00C37C6A">
      <w:pPr>
        <w:spacing w:after="0" w:line="240" w:lineRule="auto"/>
        <w:jc w:val="center"/>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7CC4CE44" w14:textId="77777777" w:rsidR="00C37C6A" w:rsidRPr="00C37C6A" w:rsidRDefault="00C37C6A" w:rsidP="00C37C6A">
      <w:pPr>
        <w:spacing w:after="0" w:line="240" w:lineRule="auto"/>
        <w:jc w:val="center"/>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Health Information Technology- AS program</w:t>
      </w:r>
    </w:p>
    <w:p w14:paraId="252A0F60" w14:textId="77777777" w:rsidR="00C37C6A" w:rsidRPr="00C37C6A" w:rsidRDefault="00C37C6A" w:rsidP="00C37C6A">
      <w:pPr>
        <w:spacing w:after="0" w:line="240" w:lineRule="auto"/>
        <w:jc w:val="center"/>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599C955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HIM 1211- Health Information Technologies</w:t>
      </w:r>
    </w:p>
    <w:p w14:paraId="6719FEAC" w14:textId="77777777" w:rsidR="00C37C6A" w:rsidRPr="00C37C6A" w:rsidRDefault="00C37C6A" w:rsidP="00C37C6A">
      <w:pPr>
        <w:spacing w:after="0" w:line="240" w:lineRule="auto"/>
        <w:jc w:val="center"/>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6B4C050B" w14:textId="76072A44" w:rsidR="00C37C6A" w:rsidRPr="00C37C6A" w:rsidRDefault="00616813" w:rsidP="00C37C6A">
      <w:pPr>
        <w:spacing w:after="0" w:line="240" w:lineRule="auto"/>
        <w:rPr>
          <w:rFonts w:ascii="Helvetica" w:eastAsia="Times New Roman" w:hAnsi="Helvetica" w:cs="Helvetica"/>
          <w:color w:val="000000"/>
          <w:sz w:val="24"/>
          <w:szCs w:val="24"/>
        </w:rPr>
      </w:pPr>
      <w:r>
        <w:rPr>
          <w:rFonts w:ascii="Times New Roman" w:eastAsia="Times New Roman" w:hAnsi="Times New Roman" w:cs="Times New Roman"/>
          <w:b/>
          <w:bCs/>
          <w:color w:val="000000"/>
          <w:sz w:val="24"/>
          <w:szCs w:val="24"/>
          <w:bdr w:val="none" w:sz="0" w:space="0" w:color="auto" w:frame="1"/>
        </w:rPr>
        <w:t>Syllabus- Summer 20</w:t>
      </w:r>
      <w:r w:rsidR="005D40ED">
        <w:rPr>
          <w:rFonts w:ascii="Times New Roman" w:eastAsia="Times New Roman" w:hAnsi="Times New Roman" w:cs="Times New Roman"/>
          <w:b/>
          <w:bCs/>
          <w:color w:val="000000"/>
          <w:sz w:val="24"/>
          <w:szCs w:val="24"/>
          <w:bdr w:val="none" w:sz="0" w:space="0" w:color="auto" w:frame="1"/>
        </w:rPr>
        <w:t>20</w:t>
      </w:r>
    </w:p>
    <w:p w14:paraId="5E6A5ACD"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312A423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Instructor Information</w:t>
      </w:r>
    </w:p>
    <w:p w14:paraId="3D3B065B" w14:textId="77777777" w:rsidR="00AA3523" w:rsidRPr="00BA429D" w:rsidRDefault="00AA3523" w:rsidP="00AA3523">
      <w:pPr>
        <w:spacing w:after="0" w:line="240" w:lineRule="auto"/>
        <w:rPr>
          <w:rFonts w:ascii="Times New Roman" w:eastAsia="Times New Roman" w:hAnsi="Times New Roman" w:cs="Times New Roman"/>
          <w:color w:val="000000"/>
          <w:sz w:val="24"/>
          <w:szCs w:val="24"/>
        </w:rPr>
      </w:pPr>
      <w:r w:rsidRPr="00BA429D">
        <w:rPr>
          <w:rFonts w:ascii="Times New Roman" w:eastAsia="Times New Roman" w:hAnsi="Times New Roman" w:cs="Times New Roman"/>
          <w:color w:val="000000"/>
          <w:sz w:val="24"/>
          <w:szCs w:val="24"/>
          <w:bdr w:val="none" w:sz="0" w:space="0" w:color="auto" w:frame="1"/>
        </w:rPr>
        <w:t>Instructor: Kelli Lewis, MSHI, RHIA</w:t>
      </w:r>
    </w:p>
    <w:p w14:paraId="1C6FAAC0" w14:textId="45FFBF49" w:rsidR="00AA3523" w:rsidRPr="00BA429D" w:rsidRDefault="00AA3523" w:rsidP="00AA3523">
      <w:pPr>
        <w:spacing w:after="0" w:line="240" w:lineRule="auto"/>
        <w:rPr>
          <w:rFonts w:ascii="Times New Roman" w:eastAsia="Times New Roman" w:hAnsi="Times New Roman" w:cs="Times New Roman"/>
          <w:color w:val="000000"/>
          <w:sz w:val="24"/>
          <w:szCs w:val="24"/>
        </w:rPr>
      </w:pPr>
      <w:r w:rsidRPr="00BA429D">
        <w:rPr>
          <w:rFonts w:ascii="Times New Roman" w:eastAsia="Times New Roman" w:hAnsi="Times New Roman" w:cs="Times New Roman"/>
          <w:color w:val="000000"/>
          <w:sz w:val="24"/>
          <w:szCs w:val="24"/>
          <w:bdr w:val="none" w:sz="0" w:space="0" w:color="auto" w:frame="1"/>
        </w:rPr>
        <w:t xml:space="preserve">Office: </w:t>
      </w:r>
      <w:r w:rsidR="0024608A" w:rsidRPr="00BA429D">
        <w:rPr>
          <w:rFonts w:ascii="Times New Roman" w:eastAsia="Times New Roman" w:hAnsi="Times New Roman" w:cs="Times New Roman"/>
          <w:color w:val="000000"/>
          <w:sz w:val="24"/>
          <w:szCs w:val="24"/>
          <w:bdr w:val="none" w:sz="0" w:space="0" w:color="auto" w:frame="1"/>
        </w:rPr>
        <w:t>Virtual</w:t>
      </w:r>
    </w:p>
    <w:p w14:paraId="3DBAB5AE" w14:textId="576A020E" w:rsidR="00AA3523" w:rsidRPr="00BA429D" w:rsidRDefault="00BA429D" w:rsidP="00BA429D">
      <w:pPr>
        <w:rPr>
          <w:rFonts w:ascii="Times New Roman" w:hAnsi="Times New Roman" w:cs="Times New Roman"/>
          <w:color w:val="000000"/>
          <w:bdr w:val="none" w:sz="0" w:space="0" w:color="auto" w:frame="1"/>
        </w:rPr>
      </w:pPr>
      <w:r w:rsidRPr="00BA429D">
        <w:rPr>
          <w:rFonts w:ascii="Times New Roman" w:hAnsi="Times New Roman" w:cs="Times New Roman"/>
          <w:color w:val="000000"/>
          <w:bdr w:val="none" w:sz="0" w:space="0" w:color="auto" w:frame="1"/>
        </w:rPr>
        <w:t>Virtual Office Hours: (M): 11am-12:30pm, (T): 3:30pm-6pm, (W/TH): 11am-1:30pm, (F): 11am-12p</w:t>
      </w:r>
      <w:r w:rsidRPr="00BA429D">
        <w:rPr>
          <w:rFonts w:ascii="Times New Roman" w:hAnsi="Times New Roman" w:cs="Times New Roman"/>
          <w:color w:val="000000"/>
          <w:bdr w:val="none" w:sz="0" w:space="0" w:color="auto" w:frame="1"/>
        </w:rPr>
        <w:t>m</w:t>
      </w:r>
      <w:r w:rsidR="00AA3523" w:rsidRPr="00BA429D">
        <w:rPr>
          <w:rFonts w:ascii="Times New Roman" w:eastAsia="Times New Roman" w:hAnsi="Times New Roman" w:cs="Times New Roman"/>
          <w:color w:val="000000"/>
          <w:sz w:val="24"/>
          <w:szCs w:val="24"/>
          <w:bdr w:val="none" w:sz="0" w:space="0" w:color="auto" w:frame="1"/>
        </w:rPr>
        <w:t>Phone: 407-582-1010</w:t>
      </w:r>
    </w:p>
    <w:p w14:paraId="17BFC6BD" w14:textId="77777777" w:rsidR="00C37C6A" w:rsidRPr="00C37C6A" w:rsidRDefault="00AA3523" w:rsidP="00C37C6A">
      <w:pPr>
        <w:spacing w:after="0" w:line="240" w:lineRule="auto"/>
        <w:rPr>
          <w:rFonts w:ascii="Helvetica" w:eastAsia="Times New Roman" w:hAnsi="Helvetica" w:cs="Helvetica"/>
          <w:color w:val="000000"/>
          <w:sz w:val="24"/>
          <w:szCs w:val="24"/>
        </w:rPr>
      </w:pPr>
      <w:r w:rsidRPr="00F668BC">
        <w:rPr>
          <w:rFonts w:ascii="Times New Roman" w:eastAsia="Times New Roman" w:hAnsi="Times New Roman" w:cs="Times New Roman"/>
          <w:color w:val="000000"/>
          <w:sz w:val="24"/>
          <w:szCs w:val="24"/>
          <w:bdr w:val="none" w:sz="0" w:space="0" w:color="auto" w:frame="1"/>
        </w:rPr>
        <w:t>Email: </w:t>
      </w:r>
      <w:hyperlink r:id="rId8" w:history="1">
        <w:r w:rsidRPr="00F668BC">
          <w:rPr>
            <w:rFonts w:ascii="inherit" w:eastAsia="Times New Roman" w:hAnsi="inherit" w:cs="Times New Roman"/>
            <w:color w:val="2798A6"/>
            <w:sz w:val="24"/>
            <w:szCs w:val="24"/>
            <w:u w:val="single"/>
            <w:bdr w:val="none" w:sz="0" w:space="0" w:color="auto" w:frame="1"/>
          </w:rPr>
          <w:t>klewis38@valenciacollege.edu</w:t>
        </w:r>
      </w:hyperlink>
    </w:p>
    <w:p w14:paraId="3338066B"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075B14D6"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Course Information</w:t>
      </w:r>
    </w:p>
    <w:p w14:paraId="4C3B00AD" w14:textId="2F998743"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xml:space="preserve">HIM 1211- 2 credit </w:t>
      </w:r>
      <w:r w:rsidR="00616813">
        <w:rPr>
          <w:rFonts w:ascii="Times New Roman" w:eastAsia="Times New Roman" w:hAnsi="Times New Roman" w:cs="Times New Roman"/>
          <w:color w:val="000000"/>
          <w:sz w:val="24"/>
          <w:szCs w:val="24"/>
          <w:bdr w:val="none" w:sz="0" w:space="0" w:color="auto" w:frame="1"/>
        </w:rPr>
        <w:t>course; CRN:</w:t>
      </w:r>
      <w:r w:rsidR="0033543B">
        <w:rPr>
          <w:rFonts w:ascii="Times New Roman" w:eastAsia="Times New Roman" w:hAnsi="Times New Roman" w:cs="Times New Roman"/>
          <w:color w:val="000000"/>
          <w:sz w:val="24"/>
          <w:szCs w:val="24"/>
          <w:bdr w:val="none" w:sz="0" w:space="0" w:color="auto" w:frame="1"/>
        </w:rPr>
        <w:t xml:space="preserve"> </w:t>
      </w:r>
      <w:r w:rsidR="00DE56E6">
        <w:rPr>
          <w:rFonts w:ascii="Times New Roman" w:eastAsia="Times New Roman" w:hAnsi="Times New Roman" w:cs="Times New Roman"/>
          <w:color w:val="000000"/>
          <w:sz w:val="24"/>
          <w:szCs w:val="24"/>
          <w:bdr w:val="none" w:sz="0" w:space="0" w:color="auto" w:frame="1"/>
        </w:rPr>
        <w:t>31533</w:t>
      </w:r>
    </w:p>
    <w:p w14:paraId="0E95C9C3"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2369FA4F"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xml:space="preserve">Prerequisite: </w:t>
      </w:r>
      <w:r w:rsidR="00F95F37">
        <w:rPr>
          <w:rFonts w:ascii="Times New Roman" w:eastAsia="Times New Roman" w:hAnsi="Times New Roman" w:cs="Times New Roman"/>
          <w:color w:val="000000"/>
          <w:sz w:val="24"/>
          <w:szCs w:val="24"/>
          <w:bdr w:val="none" w:sz="0" w:space="0" w:color="auto" w:frame="1"/>
        </w:rPr>
        <w:t>Minimum grade of C in HIM 1110</w:t>
      </w:r>
    </w:p>
    <w:p w14:paraId="33B47294"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2C9C755A"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Instructional Method: </w:t>
      </w:r>
      <w:r w:rsidRPr="00C37C6A">
        <w:rPr>
          <w:rFonts w:ascii="inherit" w:eastAsia="Times New Roman" w:hAnsi="inherit" w:cs="Times New Roman"/>
          <w:color w:val="000000"/>
          <w:sz w:val="24"/>
          <w:szCs w:val="24"/>
          <w:bdr w:val="none" w:sz="0" w:space="0" w:color="auto" w:frame="1"/>
        </w:rPr>
        <w:t>Online</w:t>
      </w:r>
    </w:p>
    <w:p w14:paraId="094ED285"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2FEEDD1C"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Class meeting location: </w:t>
      </w:r>
      <w:r w:rsidRPr="00C37C6A">
        <w:rPr>
          <w:rFonts w:ascii="inherit" w:eastAsia="Times New Roman" w:hAnsi="inherit" w:cs="Times New Roman"/>
          <w:color w:val="000000"/>
          <w:sz w:val="24"/>
          <w:szCs w:val="24"/>
          <w:bdr w:val="none" w:sz="0" w:space="0" w:color="auto" w:frame="1"/>
        </w:rPr>
        <w:t>Online</w:t>
      </w:r>
    </w:p>
    <w:p w14:paraId="79A535C3"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520C7BB1"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Required Textbook</w:t>
      </w:r>
      <w:r w:rsidRPr="00C37C6A">
        <w:rPr>
          <w:rFonts w:ascii="Times New Roman" w:eastAsia="Times New Roman" w:hAnsi="Times New Roman" w:cs="Times New Roman"/>
          <w:color w:val="000000"/>
          <w:sz w:val="24"/>
          <w:szCs w:val="24"/>
          <w:bdr w:val="none" w:sz="0" w:space="0" w:color="auto" w:frame="1"/>
        </w:rPr>
        <w:t>: Introduction to Computer Systems for Health Information Technology,</w:t>
      </w:r>
      <w:r w:rsidR="00A92395">
        <w:rPr>
          <w:rFonts w:ascii="Times New Roman" w:eastAsia="Times New Roman" w:hAnsi="Times New Roman" w:cs="Times New Roman"/>
          <w:color w:val="000000"/>
          <w:sz w:val="24"/>
          <w:szCs w:val="24"/>
          <w:bdr w:val="none" w:sz="0" w:space="0" w:color="auto" w:frame="1"/>
        </w:rPr>
        <w:t xml:space="preserve"> 3</w:t>
      </w:r>
      <w:r w:rsidR="00A92395" w:rsidRPr="00A92395">
        <w:rPr>
          <w:rFonts w:ascii="Times New Roman" w:eastAsia="Times New Roman" w:hAnsi="Times New Roman" w:cs="Times New Roman"/>
          <w:color w:val="000000"/>
          <w:sz w:val="24"/>
          <w:szCs w:val="24"/>
          <w:bdr w:val="none" w:sz="0" w:space="0" w:color="auto" w:frame="1"/>
          <w:vertAlign w:val="superscript"/>
        </w:rPr>
        <w:t>rd</w:t>
      </w:r>
      <w:r w:rsidR="00A92395">
        <w:rPr>
          <w:rFonts w:ascii="Times New Roman" w:eastAsia="Times New Roman" w:hAnsi="Times New Roman" w:cs="Times New Roman"/>
          <w:color w:val="000000"/>
          <w:sz w:val="24"/>
          <w:szCs w:val="24"/>
          <w:bdr w:val="none" w:sz="0" w:space="0" w:color="auto" w:frame="1"/>
        </w:rPr>
        <w:t xml:space="preserve"> </w:t>
      </w:r>
      <w:r w:rsidRPr="00C37C6A">
        <w:rPr>
          <w:rFonts w:ascii="Times New Roman" w:eastAsia="Times New Roman" w:hAnsi="Times New Roman" w:cs="Times New Roman"/>
          <w:color w:val="000000"/>
          <w:sz w:val="24"/>
          <w:szCs w:val="24"/>
          <w:bdr w:val="none" w:sz="0" w:space="0" w:color="auto" w:frame="1"/>
        </w:rPr>
        <w:t>ed. Nanette </w:t>
      </w:r>
      <w:r w:rsidRPr="00C37C6A">
        <w:rPr>
          <w:rFonts w:ascii="inherit" w:eastAsia="Times New Roman" w:hAnsi="inherit" w:cs="Times New Roman"/>
          <w:color w:val="000000"/>
          <w:sz w:val="24"/>
          <w:szCs w:val="24"/>
          <w:bdr w:val="none" w:sz="0" w:space="0" w:color="auto" w:frame="1"/>
        </w:rPr>
        <w:t>Sayles</w:t>
      </w:r>
      <w:r w:rsidRPr="00C37C6A">
        <w:rPr>
          <w:rFonts w:ascii="Times New Roman" w:eastAsia="Times New Roman" w:hAnsi="Times New Roman" w:cs="Times New Roman"/>
          <w:color w:val="000000"/>
          <w:sz w:val="24"/>
          <w:szCs w:val="24"/>
          <w:bdr w:val="none" w:sz="0" w:space="0" w:color="auto" w:frame="1"/>
        </w:rPr>
        <w:t> &amp; Kathy </w:t>
      </w:r>
      <w:r w:rsidRPr="00C37C6A">
        <w:rPr>
          <w:rFonts w:ascii="inherit" w:eastAsia="Times New Roman" w:hAnsi="inherit" w:cs="Times New Roman"/>
          <w:color w:val="000000"/>
          <w:sz w:val="24"/>
          <w:szCs w:val="24"/>
          <w:bdr w:val="none" w:sz="0" w:space="0" w:color="auto" w:frame="1"/>
        </w:rPr>
        <w:t>Trawick</w:t>
      </w:r>
      <w:r w:rsidRPr="00C37C6A">
        <w:rPr>
          <w:rFonts w:ascii="Times New Roman" w:eastAsia="Times New Roman" w:hAnsi="Times New Roman" w:cs="Times New Roman"/>
          <w:color w:val="000000"/>
          <w:sz w:val="24"/>
          <w:szCs w:val="24"/>
          <w:bdr w:val="none" w:sz="0" w:space="0" w:color="auto" w:frame="1"/>
        </w:rPr>
        <w:t>, Publisher- AHIMA (Text).</w:t>
      </w:r>
    </w:p>
    <w:p w14:paraId="43F206E6"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36FF77FA"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Final Exam</w:t>
      </w:r>
      <w:r w:rsidRPr="00C37C6A">
        <w:rPr>
          <w:rFonts w:ascii="Times New Roman" w:eastAsia="Times New Roman" w:hAnsi="Times New Roman" w:cs="Times New Roman"/>
          <w:color w:val="000000"/>
          <w:sz w:val="24"/>
          <w:szCs w:val="24"/>
          <w:bdr w:val="none" w:sz="0" w:space="0" w:color="auto" w:frame="1"/>
        </w:rPr>
        <w:t>:  The final exam will be </w:t>
      </w:r>
      <w:r w:rsidRPr="00C37C6A">
        <w:rPr>
          <w:rFonts w:ascii="inherit" w:eastAsia="Times New Roman" w:hAnsi="inherit" w:cs="Times New Roman"/>
          <w:color w:val="000000"/>
          <w:sz w:val="24"/>
          <w:szCs w:val="24"/>
          <w:bdr w:val="none" w:sz="0" w:space="0" w:color="auto" w:frame="1"/>
        </w:rPr>
        <w:t>online</w:t>
      </w:r>
      <w:r w:rsidRPr="00C37C6A">
        <w:rPr>
          <w:rFonts w:ascii="Times New Roman" w:eastAsia="Times New Roman" w:hAnsi="Times New Roman" w:cs="Times New Roman"/>
          <w:color w:val="000000"/>
          <w:sz w:val="24"/>
          <w:szCs w:val="24"/>
          <w:bdr w:val="none" w:sz="0" w:space="0" w:color="auto" w:frame="1"/>
        </w:rPr>
        <w:t>. All students must take the final exam in order to pass the course. Missing the final exam will result in a grade of F until the student takes a makeup final, at which time a grade of A, B, C, D, or F will be given.</w:t>
      </w:r>
    </w:p>
    <w:p w14:paraId="01AA842C"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059D3101"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Course Description</w:t>
      </w:r>
    </w:p>
    <w:p w14:paraId="7A6D9C7F"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This course is a review of the evolution of information systems in </w:t>
      </w:r>
      <w:r w:rsidRPr="00C37C6A">
        <w:rPr>
          <w:rFonts w:ascii="inherit" w:eastAsia="Times New Roman" w:hAnsi="inherit" w:cs="Times New Roman"/>
          <w:color w:val="000000"/>
          <w:sz w:val="24"/>
          <w:szCs w:val="24"/>
          <w:bdr w:val="none" w:sz="0" w:space="0" w:color="auto" w:frame="1"/>
        </w:rPr>
        <w:t>healthcare</w:t>
      </w:r>
      <w:r w:rsidRPr="00C37C6A">
        <w:rPr>
          <w:rFonts w:ascii="Times New Roman" w:eastAsia="Times New Roman" w:hAnsi="Times New Roman" w:cs="Times New Roman"/>
          <w:color w:val="000000"/>
          <w:sz w:val="24"/>
          <w:szCs w:val="24"/>
          <w:bdr w:val="none" w:sz="0" w:space="0" w:color="auto" w:frame="1"/>
        </w:rPr>
        <w:t>, the major types of </w:t>
      </w:r>
      <w:r w:rsidRPr="00C37C6A">
        <w:rPr>
          <w:rFonts w:ascii="inherit" w:eastAsia="Times New Roman" w:hAnsi="inherit" w:cs="Times New Roman"/>
          <w:color w:val="000000"/>
          <w:sz w:val="24"/>
          <w:szCs w:val="24"/>
          <w:bdr w:val="none" w:sz="0" w:space="0" w:color="auto" w:frame="1"/>
        </w:rPr>
        <w:t>healthcare</w:t>
      </w:r>
      <w:r w:rsidRPr="00C37C6A">
        <w:rPr>
          <w:rFonts w:ascii="Times New Roman" w:eastAsia="Times New Roman" w:hAnsi="Times New Roman" w:cs="Times New Roman"/>
          <w:color w:val="000000"/>
          <w:sz w:val="24"/>
          <w:szCs w:val="24"/>
          <w:bdr w:val="none" w:sz="0" w:space="0" w:color="auto" w:frame="1"/>
        </w:rPr>
        <w:t> information system applications, the common hardware configuration, major types of databases, structured and unstructured data, decision support systems, confidentiality, privacy and security and emerging technologies.</w:t>
      </w:r>
    </w:p>
    <w:p w14:paraId="5A19C09E"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28FF4E22"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AHIMA Domains</w:t>
      </w:r>
    </w:p>
    <w:p w14:paraId="656534EF" w14:textId="77777777" w:rsidR="00C37C6A" w:rsidRPr="00C37C6A" w:rsidRDefault="00325BC8" w:rsidP="00325BC8">
      <w:pPr>
        <w:spacing w:after="0" w:line="240" w:lineRule="auto"/>
        <w:rPr>
          <w:rFonts w:ascii="inherit" w:eastAsia="Times New Roman" w:hAnsi="inherit" w:cs="Helvetica"/>
          <w:color w:val="000000"/>
          <w:sz w:val="20"/>
          <w:szCs w:val="20"/>
        </w:rPr>
      </w:pPr>
      <w:r>
        <w:rPr>
          <w:rFonts w:ascii="Times New Roman" w:eastAsia="Times New Roman" w:hAnsi="Times New Roman" w:cs="Times New Roman"/>
          <w:color w:val="000000"/>
          <w:sz w:val="24"/>
          <w:szCs w:val="24"/>
          <w:bdr w:val="none" w:sz="0" w:space="0" w:color="auto" w:frame="1"/>
        </w:rPr>
        <w:t>   </w:t>
      </w:r>
    </w:p>
    <w:p w14:paraId="76AC92B5"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r w:rsidRPr="00C37C6A">
        <w:rPr>
          <w:rFonts w:ascii="inherit" w:eastAsia="Times New Roman" w:hAnsi="inherit" w:cs="Times New Roman"/>
          <w:color w:val="000000"/>
          <w:sz w:val="24"/>
          <w:szCs w:val="24"/>
          <w:bdr w:val="none" w:sz="0" w:space="0" w:color="auto" w:frame="1"/>
        </w:rPr>
        <w:t>Subdomain</w:t>
      </w:r>
      <w:r w:rsidRPr="00C37C6A">
        <w:rPr>
          <w:rFonts w:ascii="Times New Roman" w:eastAsia="Times New Roman" w:hAnsi="Times New Roman" w:cs="Times New Roman"/>
          <w:color w:val="000000"/>
          <w:sz w:val="24"/>
          <w:szCs w:val="24"/>
          <w:bdr w:val="none" w:sz="0" w:space="0" w:color="auto" w:frame="1"/>
        </w:rPr>
        <w:t> III.A. Health Information Technologies</w:t>
      </w:r>
    </w:p>
    <w:p w14:paraId="55851A72"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1.    Utilize software in the completion of HIM processes</w:t>
      </w:r>
    </w:p>
    <w:p w14:paraId="6E546872"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2.    Explain policies and procedures of networks, including </w:t>
      </w:r>
      <w:r w:rsidRPr="00C37C6A">
        <w:rPr>
          <w:rFonts w:ascii="inherit" w:eastAsia="Times New Roman" w:hAnsi="inherit" w:cs="Times New Roman"/>
          <w:color w:val="000000"/>
          <w:sz w:val="24"/>
          <w:szCs w:val="24"/>
          <w:bdr w:val="none" w:sz="0" w:space="0" w:color="auto" w:frame="1"/>
        </w:rPr>
        <w:t>intranet</w:t>
      </w:r>
      <w:r w:rsidRPr="00C37C6A">
        <w:rPr>
          <w:rFonts w:ascii="Times New Roman" w:eastAsia="Times New Roman" w:hAnsi="Times New Roman" w:cs="Times New Roman"/>
          <w:color w:val="000000"/>
          <w:sz w:val="24"/>
          <w:szCs w:val="24"/>
          <w:bdr w:val="none" w:sz="0" w:space="0" w:color="auto" w:frame="1"/>
        </w:rPr>
        <w:t> and Internet to facilitate clinical         </w:t>
      </w:r>
    </w:p>
    <w:p w14:paraId="3737BFDF"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and administrative applications</w:t>
      </w:r>
    </w:p>
    <w:p w14:paraId="70C89B8F"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lastRenderedPageBreak/>
        <w:t>    </w:t>
      </w:r>
      <w:r w:rsidRPr="00C37C6A">
        <w:rPr>
          <w:rFonts w:ascii="inherit" w:eastAsia="Times New Roman" w:hAnsi="inherit" w:cs="Times New Roman"/>
          <w:color w:val="000000"/>
          <w:sz w:val="24"/>
          <w:szCs w:val="24"/>
          <w:bdr w:val="none" w:sz="0" w:space="0" w:color="auto" w:frame="1"/>
        </w:rPr>
        <w:t>Subdomain</w:t>
      </w:r>
      <w:r w:rsidRPr="00C37C6A">
        <w:rPr>
          <w:rFonts w:ascii="Times New Roman" w:eastAsia="Times New Roman" w:hAnsi="Times New Roman" w:cs="Times New Roman"/>
          <w:color w:val="000000"/>
          <w:sz w:val="24"/>
          <w:szCs w:val="24"/>
          <w:bdr w:val="none" w:sz="0" w:space="0" w:color="auto" w:frame="1"/>
        </w:rPr>
        <w:t> III.B. Information Management Strategic Planning</w:t>
      </w:r>
    </w:p>
    <w:p w14:paraId="5B04BD13" w14:textId="77777777" w:rsidR="00C37C6A" w:rsidRPr="00C37C6A" w:rsidRDefault="00C37C6A" w:rsidP="00C37C6A">
      <w:pPr>
        <w:numPr>
          <w:ilvl w:val="0"/>
          <w:numId w:val="3"/>
        </w:numPr>
        <w:spacing w:after="0" w:line="240" w:lineRule="auto"/>
        <w:ind w:left="765"/>
        <w:rPr>
          <w:rFonts w:ascii="inherit" w:eastAsia="Times New Roman" w:hAnsi="inherit" w:cs="Helvetica"/>
          <w:color w:val="000000"/>
          <w:sz w:val="20"/>
          <w:szCs w:val="20"/>
        </w:rPr>
      </w:pPr>
      <w:r w:rsidRPr="00C37C6A">
        <w:rPr>
          <w:rFonts w:ascii="Times New Roman" w:eastAsia="Times New Roman" w:hAnsi="Times New Roman" w:cs="Times New Roman"/>
          <w:color w:val="000000"/>
          <w:sz w:val="24"/>
          <w:szCs w:val="24"/>
          <w:bdr w:val="none" w:sz="0" w:space="0" w:color="auto" w:frame="1"/>
        </w:rPr>
        <w:t>Explain the process used in the selection and implementation of health information management systems   </w:t>
      </w:r>
    </w:p>
    <w:p w14:paraId="5FD6731E"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inherit" w:eastAsia="Times New Roman" w:hAnsi="inherit" w:cs="Times New Roman"/>
          <w:color w:val="000000"/>
          <w:sz w:val="24"/>
          <w:szCs w:val="24"/>
          <w:bdr w:val="none" w:sz="0" w:space="0" w:color="auto" w:frame="1"/>
        </w:rPr>
        <w:t>Subdomain</w:t>
      </w:r>
      <w:r w:rsidRPr="00C37C6A">
        <w:rPr>
          <w:rFonts w:ascii="Times New Roman" w:eastAsia="Times New Roman" w:hAnsi="Times New Roman" w:cs="Times New Roman"/>
          <w:color w:val="000000"/>
          <w:sz w:val="24"/>
          <w:szCs w:val="24"/>
          <w:bdr w:val="none" w:sz="0" w:space="0" w:color="auto" w:frame="1"/>
        </w:rPr>
        <w:t> III.C. Analytics and Decision Support</w:t>
      </w:r>
    </w:p>
    <w:p w14:paraId="410B3159" w14:textId="77777777" w:rsidR="00C37C6A" w:rsidRPr="00C37C6A" w:rsidRDefault="00C37C6A" w:rsidP="00C37C6A">
      <w:pPr>
        <w:numPr>
          <w:ilvl w:val="0"/>
          <w:numId w:val="4"/>
        </w:numPr>
        <w:spacing w:after="0" w:line="240" w:lineRule="auto"/>
        <w:ind w:left="810"/>
        <w:rPr>
          <w:rFonts w:ascii="inherit" w:eastAsia="Times New Roman" w:hAnsi="inherit" w:cs="Helvetica"/>
          <w:color w:val="000000"/>
          <w:sz w:val="20"/>
          <w:szCs w:val="20"/>
        </w:rPr>
      </w:pPr>
      <w:r w:rsidRPr="00C37C6A">
        <w:rPr>
          <w:rFonts w:ascii="Times New Roman" w:eastAsia="Times New Roman" w:hAnsi="Times New Roman" w:cs="Times New Roman"/>
          <w:color w:val="000000"/>
          <w:sz w:val="24"/>
          <w:szCs w:val="24"/>
          <w:bdr w:val="none" w:sz="0" w:space="0" w:color="auto" w:frame="1"/>
        </w:rPr>
        <w:t> Explain analytics and decision support</w:t>
      </w:r>
    </w:p>
    <w:p w14:paraId="6570E8F0" w14:textId="77777777" w:rsidR="00C37C6A" w:rsidRPr="00C37C6A" w:rsidRDefault="00C37C6A" w:rsidP="00C37C6A">
      <w:pPr>
        <w:numPr>
          <w:ilvl w:val="0"/>
          <w:numId w:val="4"/>
        </w:numPr>
        <w:spacing w:after="0" w:line="240" w:lineRule="auto"/>
        <w:ind w:left="810"/>
        <w:rPr>
          <w:rFonts w:ascii="inherit" w:eastAsia="Times New Roman" w:hAnsi="inherit" w:cs="Helvetica"/>
          <w:color w:val="000000"/>
          <w:sz w:val="20"/>
          <w:szCs w:val="20"/>
        </w:rPr>
      </w:pPr>
      <w:r w:rsidRPr="00C37C6A">
        <w:rPr>
          <w:rFonts w:ascii="Times New Roman" w:eastAsia="Times New Roman" w:hAnsi="Times New Roman" w:cs="Times New Roman"/>
          <w:color w:val="000000"/>
          <w:sz w:val="24"/>
          <w:szCs w:val="24"/>
          <w:bdr w:val="none" w:sz="0" w:space="0" w:color="auto" w:frame="1"/>
        </w:rPr>
        <w:t>  Apply report generation technologies to facilitate decision-making</w:t>
      </w:r>
    </w:p>
    <w:p w14:paraId="37A53593"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inherit" w:eastAsia="Times New Roman" w:hAnsi="inherit" w:cs="Times New Roman"/>
          <w:color w:val="000000"/>
          <w:sz w:val="24"/>
          <w:szCs w:val="24"/>
          <w:bdr w:val="none" w:sz="0" w:space="0" w:color="auto" w:frame="1"/>
        </w:rPr>
        <w:t>Subdomain</w:t>
      </w:r>
      <w:r w:rsidRPr="00C37C6A">
        <w:rPr>
          <w:rFonts w:ascii="Times New Roman" w:eastAsia="Times New Roman" w:hAnsi="Times New Roman" w:cs="Times New Roman"/>
          <w:color w:val="000000"/>
          <w:sz w:val="24"/>
          <w:szCs w:val="24"/>
          <w:bdr w:val="none" w:sz="0" w:space="0" w:color="auto" w:frame="1"/>
        </w:rPr>
        <w:t> III.F. Consumer Informatics</w:t>
      </w:r>
    </w:p>
    <w:p w14:paraId="580521F1" w14:textId="77777777" w:rsidR="00C37C6A" w:rsidRPr="00C37C6A" w:rsidRDefault="00C37C6A" w:rsidP="00C37C6A">
      <w:pPr>
        <w:numPr>
          <w:ilvl w:val="0"/>
          <w:numId w:val="5"/>
        </w:numPr>
        <w:spacing w:after="0" w:line="240" w:lineRule="auto"/>
        <w:ind w:left="855"/>
        <w:rPr>
          <w:rFonts w:ascii="inherit" w:eastAsia="Times New Roman" w:hAnsi="inherit" w:cs="Helvetica"/>
          <w:color w:val="000000"/>
          <w:sz w:val="20"/>
          <w:szCs w:val="20"/>
        </w:rPr>
      </w:pPr>
      <w:r w:rsidRPr="00C37C6A">
        <w:rPr>
          <w:rFonts w:ascii="Times New Roman" w:eastAsia="Times New Roman" w:hAnsi="Times New Roman" w:cs="Times New Roman"/>
          <w:color w:val="000000"/>
          <w:sz w:val="24"/>
          <w:szCs w:val="24"/>
          <w:bdr w:val="none" w:sz="0" w:space="0" w:color="auto" w:frame="1"/>
        </w:rPr>
        <w:t> Explain usability and accessibility of health information by patients, including current trends and future challenges</w:t>
      </w:r>
    </w:p>
    <w:p w14:paraId="57F3F6B6"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r w:rsidRPr="00C37C6A">
        <w:rPr>
          <w:rFonts w:ascii="inherit" w:eastAsia="Times New Roman" w:hAnsi="inherit" w:cs="Times New Roman"/>
          <w:color w:val="000000"/>
          <w:sz w:val="24"/>
          <w:szCs w:val="24"/>
          <w:bdr w:val="none" w:sz="0" w:space="0" w:color="auto" w:frame="1"/>
        </w:rPr>
        <w:t>Subdomain</w:t>
      </w:r>
      <w:r w:rsidRPr="00C37C6A">
        <w:rPr>
          <w:rFonts w:ascii="Times New Roman" w:eastAsia="Times New Roman" w:hAnsi="Times New Roman" w:cs="Times New Roman"/>
          <w:color w:val="000000"/>
          <w:sz w:val="24"/>
          <w:szCs w:val="24"/>
          <w:bdr w:val="none" w:sz="0" w:space="0" w:color="auto" w:frame="1"/>
        </w:rPr>
        <w:t> III.G. Health Information Exchange</w:t>
      </w:r>
    </w:p>
    <w:p w14:paraId="454C8DFE" w14:textId="77777777" w:rsidR="00C37C6A" w:rsidRPr="00C37C6A" w:rsidRDefault="00C37C6A" w:rsidP="00C37C6A">
      <w:pPr>
        <w:numPr>
          <w:ilvl w:val="0"/>
          <w:numId w:val="6"/>
        </w:numPr>
        <w:spacing w:after="0" w:line="240" w:lineRule="auto"/>
        <w:ind w:left="855"/>
        <w:rPr>
          <w:rFonts w:ascii="inherit" w:eastAsia="Times New Roman" w:hAnsi="inherit" w:cs="Helvetica"/>
          <w:color w:val="000000"/>
          <w:sz w:val="20"/>
          <w:szCs w:val="20"/>
        </w:rPr>
      </w:pPr>
      <w:r w:rsidRPr="00C37C6A">
        <w:rPr>
          <w:rFonts w:ascii="Times New Roman" w:eastAsia="Times New Roman" w:hAnsi="Times New Roman" w:cs="Times New Roman"/>
          <w:color w:val="000000"/>
          <w:sz w:val="24"/>
          <w:szCs w:val="24"/>
          <w:bdr w:val="none" w:sz="0" w:space="0" w:color="auto" w:frame="1"/>
        </w:rPr>
        <w:t> Explain current trends and future challenges in health information exchange</w:t>
      </w:r>
    </w:p>
    <w:p w14:paraId="24F01601"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2988D7D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Course Learning Outcomes</w:t>
      </w:r>
    </w:p>
    <w:p w14:paraId="01CD24C8" w14:textId="77777777" w:rsidR="00325BC8" w:rsidRDefault="00325BC8" w:rsidP="00325BC8">
      <w:pPr>
        <w:pStyle w:val="ListParagraph"/>
        <w:numPr>
          <w:ilvl w:val="0"/>
          <w:numId w:val="11"/>
        </w:numPr>
        <w:spacing w:after="0" w:line="240" w:lineRule="auto"/>
        <w:rPr>
          <w:rFonts w:ascii="inherit" w:eastAsia="Times New Roman" w:hAnsi="inherit" w:cs="Helvetica"/>
          <w:color w:val="000000"/>
          <w:sz w:val="24"/>
          <w:szCs w:val="24"/>
        </w:rPr>
      </w:pPr>
      <w:r w:rsidRPr="00325BC8">
        <w:rPr>
          <w:rFonts w:ascii="inherit" w:eastAsia="Times New Roman" w:hAnsi="inherit" w:cs="Helvetica"/>
          <w:color w:val="000000"/>
          <w:sz w:val="24"/>
          <w:szCs w:val="24"/>
        </w:rPr>
        <w:t>Iden</w:t>
      </w:r>
      <w:r>
        <w:rPr>
          <w:rFonts w:ascii="inherit" w:eastAsia="Times New Roman" w:hAnsi="inherit" w:cs="Helvetica"/>
          <w:color w:val="000000"/>
          <w:sz w:val="24"/>
          <w:szCs w:val="24"/>
        </w:rPr>
        <w:t>tify and discuss the impact of computers in health care in all areas with in a facility.</w:t>
      </w:r>
    </w:p>
    <w:p w14:paraId="3608BFAF" w14:textId="77777777" w:rsidR="00325BC8" w:rsidRDefault="00325BC8" w:rsidP="00325BC8">
      <w:pPr>
        <w:pStyle w:val="ListParagraph"/>
        <w:numPr>
          <w:ilvl w:val="0"/>
          <w:numId w:val="11"/>
        </w:numPr>
        <w:spacing w:after="0" w:line="240" w:lineRule="auto"/>
        <w:rPr>
          <w:rFonts w:ascii="inherit" w:eastAsia="Times New Roman" w:hAnsi="inherit" w:cs="Helvetica"/>
          <w:color w:val="000000"/>
          <w:sz w:val="24"/>
          <w:szCs w:val="24"/>
        </w:rPr>
      </w:pPr>
      <w:r>
        <w:rPr>
          <w:rFonts w:ascii="inherit" w:eastAsia="Times New Roman" w:hAnsi="inherit" w:cs="Helvetica"/>
          <w:color w:val="000000"/>
          <w:sz w:val="24"/>
          <w:szCs w:val="24"/>
        </w:rPr>
        <w:t>Identify common examples of database usage within the healthcare facility.</w:t>
      </w:r>
    </w:p>
    <w:p w14:paraId="08AE6ACE" w14:textId="77777777" w:rsidR="00325BC8" w:rsidRDefault="00325BC8" w:rsidP="00325BC8">
      <w:pPr>
        <w:pStyle w:val="ListParagraph"/>
        <w:numPr>
          <w:ilvl w:val="0"/>
          <w:numId w:val="11"/>
        </w:numPr>
        <w:spacing w:after="0" w:line="240" w:lineRule="auto"/>
        <w:rPr>
          <w:rFonts w:ascii="inherit" w:eastAsia="Times New Roman" w:hAnsi="inherit" w:cs="Helvetica"/>
          <w:color w:val="000000"/>
          <w:sz w:val="24"/>
          <w:szCs w:val="24"/>
        </w:rPr>
      </w:pPr>
      <w:r>
        <w:rPr>
          <w:rFonts w:ascii="inherit" w:eastAsia="Times New Roman" w:hAnsi="inherit" w:cs="Helvetica"/>
          <w:color w:val="000000"/>
          <w:sz w:val="24"/>
          <w:szCs w:val="24"/>
        </w:rPr>
        <w:t>Describe what you have done in your HIT clinical experience to date with software that has directly or indirectly improved patient care in the facility.</w:t>
      </w:r>
    </w:p>
    <w:p w14:paraId="26441D3B" w14:textId="77777777" w:rsidR="00325BC8" w:rsidRDefault="00325BC8" w:rsidP="00325BC8">
      <w:pPr>
        <w:pStyle w:val="ListParagraph"/>
        <w:numPr>
          <w:ilvl w:val="0"/>
          <w:numId w:val="11"/>
        </w:numPr>
        <w:spacing w:after="0" w:line="240" w:lineRule="auto"/>
        <w:rPr>
          <w:rFonts w:ascii="inherit" w:eastAsia="Times New Roman" w:hAnsi="inherit" w:cs="Helvetica"/>
          <w:color w:val="000000"/>
          <w:sz w:val="24"/>
          <w:szCs w:val="24"/>
        </w:rPr>
      </w:pPr>
      <w:r>
        <w:rPr>
          <w:rFonts w:ascii="inherit" w:eastAsia="Times New Roman" w:hAnsi="inherit" w:cs="Helvetica"/>
          <w:color w:val="000000"/>
          <w:sz w:val="24"/>
          <w:szCs w:val="24"/>
        </w:rPr>
        <w:t>Report various data sources that populate the EHR.</w:t>
      </w:r>
    </w:p>
    <w:p w14:paraId="1E222359" w14:textId="77777777" w:rsidR="00325BC8" w:rsidRDefault="00325BC8" w:rsidP="00325BC8">
      <w:pPr>
        <w:pStyle w:val="ListParagraph"/>
        <w:numPr>
          <w:ilvl w:val="0"/>
          <w:numId w:val="11"/>
        </w:numPr>
        <w:spacing w:after="0" w:line="240" w:lineRule="auto"/>
        <w:rPr>
          <w:rFonts w:ascii="inherit" w:eastAsia="Times New Roman" w:hAnsi="inherit" w:cs="Helvetica"/>
          <w:color w:val="000000"/>
          <w:sz w:val="24"/>
          <w:szCs w:val="24"/>
        </w:rPr>
      </w:pPr>
      <w:r>
        <w:rPr>
          <w:rFonts w:ascii="inherit" w:eastAsia="Times New Roman" w:hAnsi="inherit" w:cs="Helvetica"/>
          <w:color w:val="000000"/>
          <w:sz w:val="24"/>
          <w:szCs w:val="24"/>
        </w:rPr>
        <w:t>Differentiate between a data repository and a data warehouse.</w:t>
      </w:r>
    </w:p>
    <w:p w14:paraId="1EB2C8AD" w14:textId="77777777" w:rsidR="00325BC8" w:rsidRDefault="00325BC8" w:rsidP="00325BC8">
      <w:pPr>
        <w:pStyle w:val="ListParagraph"/>
        <w:numPr>
          <w:ilvl w:val="0"/>
          <w:numId w:val="11"/>
        </w:numPr>
        <w:spacing w:after="0" w:line="240" w:lineRule="auto"/>
        <w:rPr>
          <w:rFonts w:ascii="inherit" w:eastAsia="Times New Roman" w:hAnsi="inherit" w:cs="Helvetica"/>
          <w:color w:val="000000"/>
          <w:sz w:val="24"/>
          <w:szCs w:val="24"/>
        </w:rPr>
      </w:pPr>
      <w:r>
        <w:rPr>
          <w:rFonts w:ascii="inherit" w:eastAsia="Times New Roman" w:hAnsi="inherit" w:cs="Helvetica"/>
          <w:color w:val="000000"/>
          <w:sz w:val="24"/>
          <w:szCs w:val="24"/>
        </w:rPr>
        <w:t>Identify steps in both the system selection process and system implementation.</w:t>
      </w:r>
    </w:p>
    <w:p w14:paraId="4BC9694B" w14:textId="77777777" w:rsidR="00325BC8" w:rsidRDefault="00325BC8" w:rsidP="00325BC8">
      <w:pPr>
        <w:pStyle w:val="ListParagraph"/>
        <w:numPr>
          <w:ilvl w:val="0"/>
          <w:numId w:val="11"/>
        </w:numPr>
        <w:spacing w:after="0" w:line="240" w:lineRule="auto"/>
        <w:rPr>
          <w:rFonts w:ascii="inherit" w:eastAsia="Times New Roman" w:hAnsi="inherit" w:cs="Helvetica"/>
          <w:color w:val="000000"/>
          <w:sz w:val="24"/>
          <w:szCs w:val="24"/>
        </w:rPr>
      </w:pPr>
      <w:r>
        <w:rPr>
          <w:rFonts w:ascii="inherit" w:eastAsia="Times New Roman" w:hAnsi="inherit" w:cs="Helvetica"/>
          <w:color w:val="000000"/>
          <w:sz w:val="24"/>
          <w:szCs w:val="24"/>
        </w:rPr>
        <w:t>Differentiate between the various software products used in the HIM department.</w:t>
      </w:r>
    </w:p>
    <w:p w14:paraId="08D930ED" w14:textId="77777777" w:rsidR="00325BC8" w:rsidRDefault="00325BC8" w:rsidP="00325BC8">
      <w:pPr>
        <w:pStyle w:val="ListParagraph"/>
        <w:numPr>
          <w:ilvl w:val="0"/>
          <w:numId w:val="11"/>
        </w:numPr>
        <w:spacing w:after="0" w:line="240" w:lineRule="auto"/>
        <w:rPr>
          <w:rFonts w:ascii="inherit" w:eastAsia="Times New Roman" w:hAnsi="inherit" w:cs="Helvetica"/>
          <w:color w:val="000000"/>
          <w:sz w:val="24"/>
          <w:szCs w:val="24"/>
        </w:rPr>
      </w:pPr>
      <w:r>
        <w:rPr>
          <w:rFonts w:ascii="inherit" w:eastAsia="Times New Roman" w:hAnsi="inherit" w:cs="Helvetica"/>
          <w:color w:val="000000"/>
          <w:sz w:val="24"/>
          <w:szCs w:val="24"/>
        </w:rPr>
        <w:t>Educate providers on benefits of EHR.</w:t>
      </w:r>
    </w:p>
    <w:p w14:paraId="0F369CF0" w14:textId="77777777" w:rsidR="00325BC8" w:rsidRDefault="00325BC8" w:rsidP="00325BC8">
      <w:pPr>
        <w:pStyle w:val="ListParagraph"/>
        <w:numPr>
          <w:ilvl w:val="0"/>
          <w:numId w:val="11"/>
        </w:numPr>
        <w:spacing w:after="0" w:line="240" w:lineRule="auto"/>
        <w:rPr>
          <w:rFonts w:ascii="inherit" w:eastAsia="Times New Roman" w:hAnsi="inherit" w:cs="Helvetica"/>
          <w:color w:val="000000"/>
          <w:sz w:val="24"/>
          <w:szCs w:val="24"/>
        </w:rPr>
      </w:pPr>
      <w:r>
        <w:rPr>
          <w:rFonts w:ascii="inherit" w:eastAsia="Times New Roman" w:hAnsi="inherit" w:cs="Helvetica"/>
          <w:color w:val="000000"/>
          <w:sz w:val="24"/>
          <w:szCs w:val="24"/>
        </w:rPr>
        <w:t>Recommend security measures.</w:t>
      </w:r>
    </w:p>
    <w:p w14:paraId="3D2F5670" w14:textId="77777777" w:rsidR="00103DEB" w:rsidRDefault="00103DEB" w:rsidP="00103DEB">
      <w:pPr>
        <w:spacing w:after="0" w:line="240" w:lineRule="auto"/>
        <w:rPr>
          <w:rFonts w:ascii="inherit" w:eastAsia="Times New Roman" w:hAnsi="inherit" w:cs="Helvetica"/>
          <w:color w:val="000000"/>
          <w:sz w:val="24"/>
          <w:szCs w:val="24"/>
        </w:rPr>
      </w:pPr>
    </w:p>
    <w:p w14:paraId="5C13E9D1" w14:textId="77777777" w:rsidR="00103DEB" w:rsidRPr="00103DEB" w:rsidRDefault="00103DEB" w:rsidP="00103DEB">
      <w:pPr>
        <w:spacing w:after="0" w:line="240" w:lineRule="auto"/>
        <w:rPr>
          <w:rFonts w:ascii="inherit" w:eastAsia="Times New Roman" w:hAnsi="inherit" w:cs="Helvetica"/>
          <w:b/>
          <w:color w:val="000000"/>
          <w:sz w:val="24"/>
          <w:szCs w:val="24"/>
        </w:rPr>
      </w:pPr>
      <w:r w:rsidRPr="00103DEB">
        <w:rPr>
          <w:rFonts w:ascii="inherit" w:eastAsia="Times New Roman" w:hAnsi="inherit" w:cs="Helvetica"/>
          <w:b/>
          <w:color w:val="000000"/>
          <w:sz w:val="24"/>
          <w:szCs w:val="24"/>
        </w:rPr>
        <w:t xml:space="preserve">Major Topics: </w:t>
      </w:r>
    </w:p>
    <w:p w14:paraId="02FDDCAF" w14:textId="77777777" w:rsidR="00103DEB" w:rsidRPr="00103DEB" w:rsidRDefault="00103DEB" w:rsidP="00103DEB">
      <w:pPr>
        <w:pStyle w:val="ListParagraph"/>
        <w:numPr>
          <w:ilvl w:val="0"/>
          <w:numId w:val="12"/>
        </w:numPr>
        <w:spacing w:after="0" w:line="240" w:lineRule="auto"/>
        <w:rPr>
          <w:rFonts w:ascii="inherit" w:eastAsia="Times New Roman" w:hAnsi="inherit" w:cs="Helvetica"/>
          <w:color w:val="000000"/>
          <w:sz w:val="24"/>
          <w:szCs w:val="24"/>
        </w:rPr>
      </w:pPr>
      <w:r w:rsidRPr="00103DEB">
        <w:rPr>
          <w:rFonts w:ascii="inherit" w:eastAsia="Times New Roman" w:hAnsi="inherit" w:cs="Helvetica"/>
          <w:color w:val="000000"/>
          <w:sz w:val="24"/>
          <w:szCs w:val="24"/>
        </w:rPr>
        <w:t>The role of electronic information systems in health information technology.</w:t>
      </w:r>
    </w:p>
    <w:p w14:paraId="6007CC4F" w14:textId="77777777" w:rsidR="00103DEB" w:rsidRPr="00103DEB" w:rsidRDefault="00103DEB" w:rsidP="00103DEB">
      <w:pPr>
        <w:pStyle w:val="ListParagraph"/>
        <w:numPr>
          <w:ilvl w:val="0"/>
          <w:numId w:val="12"/>
        </w:numPr>
        <w:spacing w:after="0" w:line="240" w:lineRule="auto"/>
        <w:rPr>
          <w:rFonts w:ascii="inherit" w:eastAsia="Times New Roman" w:hAnsi="inherit" w:cs="Helvetica"/>
          <w:color w:val="000000"/>
          <w:sz w:val="24"/>
          <w:szCs w:val="24"/>
        </w:rPr>
      </w:pPr>
      <w:r w:rsidRPr="00103DEB">
        <w:rPr>
          <w:rFonts w:ascii="inherit" w:eastAsia="Times New Roman" w:hAnsi="inherit" w:cs="Helvetica"/>
          <w:color w:val="000000"/>
          <w:sz w:val="24"/>
          <w:szCs w:val="24"/>
        </w:rPr>
        <w:t>Current issues in health information technology.</w:t>
      </w:r>
    </w:p>
    <w:p w14:paraId="2635EF62" w14:textId="77777777" w:rsidR="00103DEB" w:rsidRPr="00103DEB" w:rsidRDefault="00103DEB" w:rsidP="00103DEB">
      <w:pPr>
        <w:pStyle w:val="ListParagraph"/>
        <w:numPr>
          <w:ilvl w:val="0"/>
          <w:numId w:val="12"/>
        </w:numPr>
        <w:spacing w:after="0" w:line="240" w:lineRule="auto"/>
        <w:rPr>
          <w:rFonts w:ascii="inherit" w:eastAsia="Times New Roman" w:hAnsi="inherit" w:cs="Helvetica"/>
          <w:color w:val="000000"/>
          <w:sz w:val="24"/>
          <w:szCs w:val="24"/>
        </w:rPr>
      </w:pPr>
      <w:r w:rsidRPr="00103DEB">
        <w:rPr>
          <w:rFonts w:ascii="inherit" w:eastAsia="Times New Roman" w:hAnsi="inherit" w:cs="Helvetica"/>
          <w:color w:val="000000"/>
          <w:sz w:val="24"/>
          <w:szCs w:val="24"/>
        </w:rPr>
        <w:t>Computers in HIM</w:t>
      </w:r>
    </w:p>
    <w:p w14:paraId="7E2D56AB" w14:textId="77777777" w:rsidR="00103DEB" w:rsidRPr="00103DEB" w:rsidRDefault="00103DEB" w:rsidP="00103DEB">
      <w:pPr>
        <w:pStyle w:val="ListParagraph"/>
        <w:numPr>
          <w:ilvl w:val="0"/>
          <w:numId w:val="12"/>
        </w:numPr>
        <w:spacing w:after="0" w:line="240" w:lineRule="auto"/>
        <w:rPr>
          <w:rFonts w:ascii="inherit" w:eastAsia="Times New Roman" w:hAnsi="inherit" w:cs="Helvetica"/>
          <w:color w:val="000000"/>
          <w:sz w:val="24"/>
          <w:szCs w:val="24"/>
        </w:rPr>
      </w:pPr>
      <w:r w:rsidRPr="00103DEB">
        <w:rPr>
          <w:rFonts w:ascii="inherit" w:eastAsia="Times New Roman" w:hAnsi="inherit" w:cs="Helvetica"/>
          <w:color w:val="000000"/>
          <w:sz w:val="24"/>
          <w:szCs w:val="24"/>
        </w:rPr>
        <w:t>System selection and implementation</w:t>
      </w:r>
    </w:p>
    <w:p w14:paraId="2C62D6AF" w14:textId="77777777" w:rsidR="00103DEB" w:rsidRPr="00103DEB" w:rsidRDefault="00103DEB" w:rsidP="00103DEB">
      <w:pPr>
        <w:pStyle w:val="ListParagraph"/>
        <w:numPr>
          <w:ilvl w:val="0"/>
          <w:numId w:val="12"/>
        </w:numPr>
        <w:spacing w:after="0" w:line="240" w:lineRule="auto"/>
        <w:rPr>
          <w:rFonts w:ascii="inherit" w:eastAsia="Times New Roman" w:hAnsi="inherit" w:cs="Helvetica"/>
          <w:color w:val="000000"/>
          <w:sz w:val="24"/>
          <w:szCs w:val="24"/>
        </w:rPr>
      </w:pPr>
      <w:r w:rsidRPr="00103DEB">
        <w:rPr>
          <w:rFonts w:ascii="inherit" w:eastAsia="Times New Roman" w:hAnsi="inherit" w:cs="Helvetica"/>
          <w:color w:val="000000"/>
          <w:sz w:val="24"/>
          <w:szCs w:val="24"/>
        </w:rPr>
        <w:t>Databases</w:t>
      </w:r>
    </w:p>
    <w:p w14:paraId="66D2B517" w14:textId="77777777" w:rsidR="00103DEB" w:rsidRPr="00103DEB" w:rsidRDefault="00103DEB" w:rsidP="00103DEB">
      <w:pPr>
        <w:pStyle w:val="ListParagraph"/>
        <w:numPr>
          <w:ilvl w:val="0"/>
          <w:numId w:val="12"/>
        </w:numPr>
        <w:spacing w:after="0" w:line="240" w:lineRule="auto"/>
        <w:rPr>
          <w:rFonts w:ascii="inherit" w:eastAsia="Times New Roman" w:hAnsi="inherit" w:cs="Helvetica"/>
          <w:color w:val="000000"/>
          <w:sz w:val="24"/>
          <w:szCs w:val="24"/>
        </w:rPr>
      </w:pPr>
      <w:r w:rsidRPr="00103DEB">
        <w:rPr>
          <w:rFonts w:ascii="inherit" w:eastAsia="Times New Roman" w:hAnsi="inherit" w:cs="Helvetica"/>
          <w:color w:val="000000"/>
          <w:sz w:val="24"/>
          <w:szCs w:val="24"/>
        </w:rPr>
        <w:t>The future of computer in healthcare</w:t>
      </w:r>
    </w:p>
    <w:p w14:paraId="3C7A1211" w14:textId="77777777" w:rsidR="00103DEB" w:rsidRPr="00103DEB" w:rsidRDefault="00103DEB" w:rsidP="00103DEB">
      <w:pPr>
        <w:pStyle w:val="ListParagraph"/>
        <w:numPr>
          <w:ilvl w:val="0"/>
          <w:numId w:val="12"/>
        </w:numPr>
        <w:spacing w:after="0" w:line="240" w:lineRule="auto"/>
        <w:rPr>
          <w:rFonts w:ascii="inherit" w:eastAsia="Times New Roman" w:hAnsi="inherit" w:cs="Helvetica"/>
          <w:color w:val="000000"/>
          <w:sz w:val="24"/>
          <w:szCs w:val="24"/>
        </w:rPr>
      </w:pPr>
      <w:r w:rsidRPr="00103DEB">
        <w:rPr>
          <w:rFonts w:ascii="inherit" w:eastAsia="Times New Roman" w:hAnsi="inherit" w:cs="Helvetica"/>
          <w:color w:val="000000"/>
          <w:sz w:val="24"/>
          <w:szCs w:val="24"/>
        </w:rPr>
        <w:t>Data storage and retrieval.</w:t>
      </w:r>
    </w:p>
    <w:p w14:paraId="3213E06E" w14:textId="77777777" w:rsidR="00C37C6A" w:rsidRPr="00325BC8" w:rsidRDefault="00C37C6A" w:rsidP="00325BC8">
      <w:pPr>
        <w:spacing w:after="0" w:line="240" w:lineRule="auto"/>
        <w:rPr>
          <w:rFonts w:ascii="inherit" w:eastAsia="Times New Roman" w:hAnsi="inherit" w:cs="Helvetica"/>
          <w:color w:val="000000"/>
          <w:sz w:val="20"/>
          <w:szCs w:val="20"/>
        </w:rPr>
      </w:pPr>
      <w:r w:rsidRPr="00325BC8">
        <w:rPr>
          <w:rFonts w:ascii="Times New Roman" w:eastAsia="Times New Roman" w:hAnsi="Times New Roman" w:cs="Times New Roman"/>
          <w:color w:val="000000"/>
          <w:sz w:val="24"/>
          <w:szCs w:val="24"/>
          <w:bdr w:val="none" w:sz="0" w:space="0" w:color="auto" w:frame="1"/>
        </w:rPr>
        <w:t> </w:t>
      </w:r>
    </w:p>
    <w:p w14:paraId="3F95B606"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r w:rsidRPr="00C37C6A">
        <w:rPr>
          <w:rFonts w:ascii="Times New Roman" w:eastAsia="Times New Roman" w:hAnsi="Times New Roman" w:cs="Times New Roman"/>
          <w:b/>
          <w:bCs/>
          <w:color w:val="000000"/>
          <w:sz w:val="24"/>
          <w:szCs w:val="24"/>
          <w:bdr w:val="none" w:sz="0" w:space="0" w:color="auto" w:frame="1"/>
        </w:rPr>
        <w:t>Valencia College Core Competencies</w:t>
      </w:r>
    </w:p>
    <w:p w14:paraId="6D74EAC1"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395EE181"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5E328A8C" w14:textId="1F8A89F8" w:rsidR="00A47A85" w:rsidRDefault="00A47A85" w:rsidP="00C37C6A">
      <w:pPr>
        <w:spacing w:after="0" w:line="240" w:lineRule="auto"/>
        <w:rPr>
          <w:rFonts w:ascii="Times New Roman" w:eastAsia="Times New Roman" w:hAnsi="Times New Roman" w:cs="Times New Roman"/>
          <w:b/>
          <w:bCs/>
          <w:color w:val="000000"/>
          <w:sz w:val="24"/>
          <w:szCs w:val="24"/>
          <w:bdr w:val="none" w:sz="0" w:space="0" w:color="auto" w:frame="1"/>
        </w:rPr>
      </w:pPr>
    </w:p>
    <w:p w14:paraId="12888F6D" w14:textId="5B28F2AE" w:rsidR="00A30836" w:rsidRPr="00053A02" w:rsidRDefault="00A30836" w:rsidP="00A30836">
      <w:pPr>
        <w:ind w:right="107"/>
        <w:jc w:val="both"/>
        <w:rPr>
          <w:rFonts w:ascii="Arial" w:hAnsi="Arial" w:cs="Arial"/>
          <w:color w:val="000000"/>
        </w:rPr>
      </w:pPr>
      <w:r w:rsidRPr="00053A02">
        <w:rPr>
          <w:rFonts w:ascii="Arial" w:hAnsi="Arial" w:cs="Arial"/>
          <w:b/>
          <w:bCs/>
          <w:color w:val="000000"/>
        </w:rPr>
        <w:t xml:space="preserve">Online Participation/ Attendance Expectations: </w:t>
      </w:r>
      <w:r w:rsidRPr="00053A02">
        <w:rPr>
          <w:rFonts w:ascii="Arial" w:hAnsi="Arial" w:cs="Arial"/>
          <w:color w:val="000000"/>
        </w:rPr>
        <w:t>For online courses, attendance is determined by consistency in logging in and accessing the course content and completing discussion posts and/or assignments according to the schedule.</w:t>
      </w:r>
      <w:r>
        <w:rPr>
          <w:rFonts w:ascii="Arial" w:hAnsi="Arial" w:cs="Arial"/>
          <w:color w:val="000000"/>
        </w:rPr>
        <w:t xml:space="preserve"> </w:t>
      </w:r>
      <w:r w:rsidRPr="00053A02">
        <w:rPr>
          <w:rFonts w:ascii="Arial" w:hAnsi="Arial" w:cs="Arial"/>
          <w:color w:val="000000"/>
        </w:rPr>
        <w:t xml:space="preserve">There will be a specific assignment to address this requirement posted in </w:t>
      </w:r>
      <w:r>
        <w:rPr>
          <w:rFonts w:ascii="Arial" w:hAnsi="Arial" w:cs="Arial"/>
          <w:color w:val="000000"/>
        </w:rPr>
        <w:t>Canvas</w:t>
      </w:r>
      <w:r w:rsidRPr="00053A02">
        <w:rPr>
          <w:rFonts w:ascii="Arial" w:hAnsi="Arial" w:cs="Arial"/>
          <w:color w:val="000000"/>
        </w:rPr>
        <w:t>.</w:t>
      </w:r>
    </w:p>
    <w:p w14:paraId="1BF30B49" w14:textId="77777777" w:rsidR="00A30836" w:rsidRPr="00053A02" w:rsidRDefault="00A30836" w:rsidP="00A30836">
      <w:pPr>
        <w:pStyle w:val="BodyText"/>
        <w:ind w:left="112" w:right="106"/>
        <w:jc w:val="both"/>
        <w:rPr>
          <w:rFonts w:ascii="Arial" w:hAnsi="Arial" w:cs="Arial"/>
          <w:color w:val="000000"/>
        </w:rPr>
      </w:pPr>
    </w:p>
    <w:p w14:paraId="5604BC52" w14:textId="77777777" w:rsidR="00A30836" w:rsidRPr="00053A02" w:rsidRDefault="00A30836" w:rsidP="00A30836">
      <w:pPr>
        <w:pStyle w:val="BodyText"/>
        <w:ind w:right="106"/>
        <w:jc w:val="both"/>
        <w:rPr>
          <w:rFonts w:ascii="Arial" w:hAnsi="Arial" w:cs="Arial"/>
          <w:color w:val="000000"/>
        </w:rPr>
      </w:pPr>
      <w:r w:rsidRPr="00053A02">
        <w:rPr>
          <w:rFonts w:ascii="Arial" w:hAnsi="Arial" w:cs="Arial"/>
          <w:color w:val="000000"/>
        </w:rPr>
        <w:t>Questions and communication regarding course content should be sent to the instructor through the messages tab. The instructor is available for help via email or by telephone, and via online meetings scheduled at a designated time. Students are encouraged to seek assistance from the instructor as needed. Failure to participate in online activities and complete discussion posts and assignments due to computer error is not considered to be an acceptable excuse. Technical communication issues that may be experienced by the student should be documented, e.g. copy emails, save screen shots, etc. and communicated to the instructor</w:t>
      </w:r>
      <w:r w:rsidRPr="00053A02">
        <w:rPr>
          <w:rFonts w:ascii="Arial" w:hAnsi="Arial" w:cs="Arial"/>
          <w:color w:val="000000"/>
          <w:spacing w:val="-21"/>
        </w:rPr>
        <w:t xml:space="preserve"> </w:t>
      </w:r>
      <w:r w:rsidRPr="00053A02">
        <w:rPr>
          <w:rFonts w:ascii="Arial" w:hAnsi="Arial" w:cs="Arial"/>
          <w:color w:val="000000"/>
        </w:rPr>
        <w:t>immediately.</w:t>
      </w:r>
    </w:p>
    <w:p w14:paraId="0EB9769A" w14:textId="77777777" w:rsidR="00A30836" w:rsidRPr="00053A02" w:rsidRDefault="00A30836" w:rsidP="00A30836">
      <w:pPr>
        <w:pStyle w:val="NormalWeb"/>
        <w:spacing w:before="0" w:beforeAutospacing="0" w:after="0" w:afterAutospacing="0"/>
        <w:rPr>
          <w:rFonts w:ascii="Arial" w:hAnsi="Arial" w:cs="Arial"/>
          <w:b/>
          <w:bCs/>
          <w:color w:val="000000"/>
        </w:rPr>
      </w:pPr>
    </w:p>
    <w:p w14:paraId="7C079921" w14:textId="77777777" w:rsidR="00A30836" w:rsidRPr="00053A02" w:rsidRDefault="00A30836" w:rsidP="00A30836">
      <w:pPr>
        <w:pStyle w:val="NormalWeb"/>
        <w:spacing w:before="0" w:beforeAutospacing="0" w:after="0" w:afterAutospacing="0"/>
        <w:rPr>
          <w:rFonts w:ascii="Arial" w:hAnsi="Arial" w:cs="Arial"/>
          <w:b/>
          <w:bCs/>
          <w:color w:val="000000"/>
          <w:bdr w:val="none" w:sz="0" w:space="0" w:color="auto" w:frame="1"/>
        </w:rPr>
      </w:pPr>
      <w:r w:rsidRPr="00053A02">
        <w:rPr>
          <w:rFonts w:ascii="Arial" w:hAnsi="Arial" w:cs="Arial"/>
          <w:b/>
          <w:bCs/>
          <w:color w:val="000000"/>
        </w:rPr>
        <w:t xml:space="preserve">Note: </w:t>
      </w:r>
      <w:r w:rsidRPr="00053A02">
        <w:rPr>
          <w:rFonts w:ascii="Arial" w:hAnsi="Arial" w:cs="Arial"/>
          <w:i/>
          <w:iCs/>
          <w:color w:val="000000"/>
        </w:rPr>
        <w:t>Just logging into the course does NOT count as attendance. In order for the instructor to document that you are actually in the class and actively participating, you must submit the first assignment by the scheduled due date, during Week 1, and continue to stay engaged in the course throughout the entire term.</w:t>
      </w:r>
    </w:p>
    <w:p w14:paraId="0CF09B02" w14:textId="77777777" w:rsidR="00A47A85" w:rsidRDefault="00A47A85" w:rsidP="00C37C6A">
      <w:pPr>
        <w:spacing w:after="0" w:line="240" w:lineRule="auto"/>
        <w:rPr>
          <w:rFonts w:ascii="Times New Roman" w:eastAsia="Times New Roman" w:hAnsi="Times New Roman" w:cs="Times New Roman"/>
          <w:color w:val="000000"/>
          <w:sz w:val="24"/>
          <w:szCs w:val="24"/>
          <w:bdr w:val="none" w:sz="0" w:space="0" w:color="auto" w:frame="1"/>
        </w:rPr>
      </w:pPr>
    </w:p>
    <w:p w14:paraId="36E01F85" w14:textId="77777777" w:rsidR="00676F3B" w:rsidRDefault="00676F3B" w:rsidP="00C37C6A">
      <w:pPr>
        <w:spacing w:after="0" w:line="240" w:lineRule="auto"/>
        <w:rPr>
          <w:rFonts w:ascii="Times New Roman" w:eastAsia="Times New Roman" w:hAnsi="Times New Roman" w:cs="Times New Roman"/>
          <w:b/>
          <w:bCs/>
          <w:color w:val="000000"/>
          <w:sz w:val="24"/>
          <w:szCs w:val="24"/>
          <w:bdr w:val="none" w:sz="0" w:space="0" w:color="auto" w:frame="1"/>
        </w:rPr>
      </w:pPr>
    </w:p>
    <w:p w14:paraId="0CF2C3BF" w14:textId="15C4B854"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Importance Dates</w:t>
      </w:r>
    </w:p>
    <w:p w14:paraId="584C3733"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The student is responsible for keeping track of important dates and events.</w:t>
      </w:r>
    </w:p>
    <w:p w14:paraId="7EEE7DEF"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These can be accessed at </w:t>
      </w:r>
      <w:hyperlink r:id="rId9" w:history="1">
        <w:r w:rsidRPr="00C37C6A">
          <w:rPr>
            <w:rFonts w:ascii="Times New Roman" w:eastAsia="Times New Roman" w:hAnsi="Times New Roman" w:cs="Times New Roman"/>
            <w:b/>
            <w:bCs/>
            <w:color w:val="617D1F"/>
            <w:sz w:val="24"/>
            <w:szCs w:val="24"/>
            <w:u w:val="single"/>
            <w:bdr w:val="none" w:sz="0" w:space="0" w:color="auto" w:frame="1"/>
          </w:rPr>
          <w:t>Academic Calendar</w:t>
        </w:r>
      </w:hyperlink>
    </w:p>
    <w:p w14:paraId="1E6234EF"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38957916" w14:textId="77777777" w:rsidR="00616813" w:rsidRDefault="00616813" w:rsidP="00616813">
      <w:pPr>
        <w:spacing w:after="0" w:line="240" w:lineRule="auto"/>
        <w:rPr>
          <w:rFonts w:ascii="Helvetica" w:eastAsia="Times New Roman" w:hAnsi="Helvetica" w:cs="Helvetica"/>
          <w:color w:val="000000"/>
          <w:sz w:val="24"/>
          <w:szCs w:val="24"/>
        </w:rPr>
      </w:pPr>
      <w:r w:rsidRPr="00C932AE">
        <w:rPr>
          <w:rFonts w:ascii="Arial" w:eastAsia="Times New Roman" w:hAnsi="Arial" w:cs="Arial"/>
          <w:b/>
          <w:bCs/>
          <w:color w:val="000000"/>
          <w:sz w:val="24"/>
          <w:szCs w:val="24"/>
          <w:bdr w:val="none" w:sz="0" w:space="0" w:color="auto" w:frame="1"/>
        </w:rPr>
        <w:t>Summary of dates:</w:t>
      </w: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768"/>
      </w:tblGrid>
      <w:tr w:rsidR="00C932AE" w14:paraId="7A5974B2" w14:textId="77777777" w:rsidTr="00732280">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920067" w14:textId="77777777" w:rsidR="00C932AE" w:rsidRPr="0076711C" w:rsidRDefault="00C932AE" w:rsidP="00732280">
            <w:pPr>
              <w:spacing w:before="100" w:beforeAutospacing="1"/>
              <w:ind w:left="120" w:right="120"/>
            </w:pPr>
            <w:r w:rsidRPr="0076711C">
              <w:rPr>
                <w:b/>
                <w:bCs/>
              </w:rPr>
              <w:t>Classes Begin</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64CB5" w14:textId="77777777" w:rsidR="00C932AE" w:rsidRPr="0076711C" w:rsidRDefault="00C932AE" w:rsidP="00732280">
            <w:pPr>
              <w:spacing w:before="100" w:beforeAutospacing="1"/>
              <w:ind w:left="120" w:right="120"/>
            </w:pPr>
            <w:r w:rsidRPr="0076711C">
              <w:rPr>
                <w:b/>
                <w:bCs/>
              </w:rPr>
              <w:t>May 4, 2020</w:t>
            </w:r>
          </w:p>
        </w:tc>
      </w:tr>
      <w:tr w:rsidR="00C932AE" w14:paraId="7B393E6C" w14:textId="77777777" w:rsidTr="00732280">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ED2AA" w14:textId="77777777" w:rsidR="00C932AE" w:rsidRPr="0076711C" w:rsidRDefault="00C932AE" w:rsidP="00732280">
            <w:pPr>
              <w:spacing w:before="100" w:beforeAutospacing="1"/>
              <w:ind w:left="120" w:right="120"/>
            </w:pPr>
            <w:r w:rsidRPr="0076711C">
              <w:t>Refund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0344A34C" w14:textId="77777777" w:rsidR="00C932AE" w:rsidRPr="0076711C" w:rsidRDefault="00C932AE" w:rsidP="00732280">
            <w:pPr>
              <w:spacing w:before="100" w:beforeAutospacing="1"/>
              <w:ind w:left="120" w:right="120"/>
            </w:pPr>
            <w:r w:rsidRPr="0076711C">
              <w:t>May 11, 2020</w:t>
            </w:r>
          </w:p>
        </w:tc>
      </w:tr>
      <w:tr w:rsidR="00C932AE" w14:paraId="3993EFF3" w14:textId="77777777" w:rsidTr="00732280">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CAEB2" w14:textId="77777777" w:rsidR="00C932AE" w:rsidRPr="0076711C" w:rsidRDefault="00C932AE" w:rsidP="00732280">
            <w:pPr>
              <w:spacing w:before="100" w:beforeAutospacing="1"/>
              <w:ind w:left="120" w:right="120"/>
            </w:pPr>
            <w:r w:rsidRPr="0076711C">
              <w:t>Withdrawal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0D66BE01" w14:textId="77777777" w:rsidR="00C932AE" w:rsidRPr="0076711C" w:rsidRDefault="00C932AE" w:rsidP="00732280">
            <w:pPr>
              <w:spacing w:before="100" w:beforeAutospacing="1"/>
              <w:ind w:left="120" w:right="120"/>
            </w:pPr>
            <w:r w:rsidRPr="0076711C">
              <w:t>June 26, 2020</w:t>
            </w:r>
          </w:p>
        </w:tc>
      </w:tr>
      <w:tr w:rsidR="00C932AE" w14:paraId="543CEE65" w14:textId="77777777" w:rsidTr="00732280">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910F8" w14:textId="77777777" w:rsidR="00C932AE" w:rsidRPr="0076711C" w:rsidRDefault="00C932AE" w:rsidP="00732280">
            <w:pPr>
              <w:spacing w:before="100" w:beforeAutospacing="1"/>
              <w:ind w:left="120" w:right="120"/>
            </w:pPr>
            <w:r w:rsidRPr="0076711C">
              <w:t>Final Exam</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08BCF62E" w14:textId="77777777" w:rsidR="00C932AE" w:rsidRPr="0076711C" w:rsidRDefault="00C932AE" w:rsidP="00732280">
            <w:pPr>
              <w:spacing w:before="100" w:beforeAutospacing="1"/>
              <w:ind w:left="120" w:right="120"/>
            </w:pPr>
            <w:r w:rsidRPr="0076711C">
              <w:t>July 20-23</w:t>
            </w:r>
          </w:p>
        </w:tc>
      </w:tr>
      <w:tr w:rsidR="00C932AE" w14:paraId="6E42F573" w14:textId="77777777" w:rsidTr="00732280">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26E8F" w14:textId="77777777" w:rsidR="00C932AE" w:rsidRPr="0076711C" w:rsidRDefault="00C932AE" w:rsidP="00732280">
            <w:pPr>
              <w:spacing w:before="100" w:beforeAutospacing="1"/>
              <w:ind w:left="120" w:right="120"/>
            </w:pPr>
            <w:r w:rsidRPr="0076711C">
              <w:t>Holidays</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4CA843EF" w14:textId="77777777" w:rsidR="00C932AE" w:rsidRPr="0076711C" w:rsidRDefault="00C932AE" w:rsidP="00732280">
            <w:pPr>
              <w:spacing w:before="100" w:beforeAutospacing="1"/>
              <w:ind w:left="120" w:right="120"/>
            </w:pPr>
            <w:r w:rsidRPr="0076711C">
              <w:t>May 25</w:t>
            </w:r>
            <w:r w:rsidRPr="0076711C">
              <w:rPr>
                <w:vertAlign w:val="superscript"/>
              </w:rPr>
              <w:t>th</w:t>
            </w:r>
            <w:r w:rsidRPr="0076711C">
              <w:t xml:space="preserve"> &amp; July 4</w:t>
            </w:r>
            <w:r w:rsidRPr="0076711C">
              <w:rPr>
                <w:vertAlign w:val="superscript"/>
              </w:rPr>
              <w:t>th</w:t>
            </w:r>
            <w:r w:rsidRPr="0076711C">
              <w:t xml:space="preserve"> </w:t>
            </w:r>
          </w:p>
        </w:tc>
      </w:tr>
    </w:tbl>
    <w:p w14:paraId="19CF1D83" w14:textId="77777777" w:rsidR="00C932AE" w:rsidRPr="00053A02" w:rsidRDefault="00C932AE" w:rsidP="00C932AE">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 </w:t>
      </w:r>
    </w:p>
    <w:p w14:paraId="67BABA76" w14:textId="77777777" w:rsidR="00A92395" w:rsidRPr="00C37C6A" w:rsidRDefault="00A92395" w:rsidP="00C37C6A">
      <w:pPr>
        <w:spacing w:after="0" w:line="240" w:lineRule="auto"/>
        <w:rPr>
          <w:rFonts w:ascii="Helvetica" w:eastAsia="Times New Roman" w:hAnsi="Helvetica" w:cs="Helvetica"/>
          <w:color w:val="000000"/>
          <w:sz w:val="24"/>
          <w:szCs w:val="24"/>
        </w:rPr>
      </w:pPr>
    </w:p>
    <w:p w14:paraId="01901E02"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Faculty/Student Communication</w:t>
      </w:r>
    </w:p>
    <w:p w14:paraId="10DBDDBD"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Students are encouraged to check their emails and the course announcement section at least every other day. If a student needs to contact me outside of scheduled class time please email me (include your name &amp; name of course in the subjec</w:t>
      </w:r>
      <w:r w:rsidR="00541E10">
        <w:rPr>
          <w:rFonts w:ascii="Times New Roman" w:eastAsia="Times New Roman" w:hAnsi="Times New Roman" w:cs="Times New Roman"/>
          <w:color w:val="000000"/>
          <w:sz w:val="24"/>
          <w:szCs w:val="24"/>
          <w:bdr w:val="none" w:sz="0" w:space="0" w:color="auto" w:frame="1"/>
        </w:rPr>
        <w:t>t line) and allow me at least 48</w:t>
      </w:r>
      <w:r w:rsidRPr="00C37C6A">
        <w:rPr>
          <w:rFonts w:ascii="Times New Roman" w:eastAsia="Times New Roman" w:hAnsi="Times New Roman" w:cs="Times New Roman"/>
          <w:color w:val="000000"/>
          <w:sz w:val="24"/>
          <w:szCs w:val="24"/>
          <w:bdr w:val="none" w:sz="0" w:space="0" w:color="auto" w:frame="1"/>
        </w:rPr>
        <w:t xml:space="preserve"> hours to respond back to you excluding weekends and holidays.</w:t>
      </w:r>
    </w:p>
    <w:p w14:paraId="5DD6592D"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0327FD90"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Academic Honesty</w:t>
      </w:r>
    </w:p>
    <w:p w14:paraId="30372FD1"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00AA3523">
        <w:rPr>
          <w:rFonts w:ascii="Times New Roman" w:eastAsia="Times New Roman" w:hAnsi="Times New Roman" w:cs="Times New Roman"/>
          <w:color w:val="000000"/>
          <w:sz w:val="24"/>
          <w:szCs w:val="24"/>
          <w:bdr w:val="none" w:sz="0" w:space="0" w:color="auto" w:frame="1"/>
        </w:rPr>
        <w:t xml:space="preserve"> </w:t>
      </w:r>
      <w:r w:rsidRPr="00C37C6A">
        <w:rPr>
          <w:rFonts w:ascii="Times New Roman" w:eastAsia="Times New Roman" w:hAnsi="Times New Roman" w:cs="Times New Roman"/>
          <w:b/>
          <w:bCs/>
          <w:color w:val="000000"/>
          <w:sz w:val="24"/>
          <w:szCs w:val="24"/>
          <w:bdr w:val="none" w:sz="0" w:space="0" w:color="auto" w:frame="1"/>
        </w:rPr>
        <w:t>Copying or printing of any quiz or test questions (for any purpose) is expressly prohibited and also considered cheating</w:t>
      </w:r>
      <w:r w:rsidRPr="00C37C6A">
        <w:rPr>
          <w:rFonts w:ascii="Times New Roman" w:eastAsia="Times New Roman" w:hAnsi="Times New Roman" w:cs="Times New Roman"/>
          <w:b/>
          <w:bCs/>
          <w:color w:val="990000"/>
          <w:sz w:val="24"/>
          <w:szCs w:val="24"/>
          <w:bdr w:val="none" w:sz="0" w:space="0" w:color="auto" w:frame="1"/>
        </w:rPr>
        <w:t>.</w:t>
      </w:r>
    </w:p>
    <w:p w14:paraId="503228BD"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i/>
          <w:iCs/>
          <w:color w:val="000000"/>
          <w:sz w:val="24"/>
          <w:szCs w:val="24"/>
          <w:bdr w:val="none" w:sz="0" w:space="0" w:color="auto" w:frame="1"/>
        </w:rPr>
        <w:t xml:space="preserve">Plagiarism and Cheating of any kind on an examination, quiz, or assignment will result in at least an "F" for that assignment (and may, depending on the severity of the case, lead to an "F" </w:t>
      </w:r>
      <w:r w:rsidRPr="00C37C6A">
        <w:rPr>
          <w:rFonts w:ascii="Times New Roman" w:eastAsia="Times New Roman" w:hAnsi="Times New Roman" w:cs="Times New Roman"/>
          <w:i/>
          <w:iCs/>
          <w:color w:val="000000"/>
          <w:sz w:val="24"/>
          <w:szCs w:val="24"/>
          <w:bdr w:val="none" w:sz="0" w:space="0" w:color="auto" w:frame="1"/>
        </w:rPr>
        <w:lastRenderedPageBreak/>
        <w:t>for the entire course) and may be subject to appropriate sanctions according to the Student Code of Conduct in the current Valencia Student Handbook.</w:t>
      </w:r>
    </w:p>
    <w:p w14:paraId="2F51B3E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6C6F6534"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088A7641"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Late Policy</w:t>
      </w:r>
    </w:p>
    <w:p w14:paraId="42E7408E"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A92395">
        <w:rPr>
          <w:rFonts w:ascii="Times New Roman" w:eastAsia="Times New Roman" w:hAnsi="Times New Roman" w:cs="Times New Roman"/>
          <w:color w:val="FF0000"/>
          <w:sz w:val="24"/>
          <w:szCs w:val="24"/>
          <w:bdr w:val="none" w:sz="0" w:space="0" w:color="auto" w:frame="1"/>
        </w:rPr>
        <w:t>There will be no credit given for late submissions.</w:t>
      </w:r>
      <w:r w:rsidRPr="00C37C6A">
        <w:rPr>
          <w:rFonts w:ascii="Times New Roman" w:eastAsia="Times New Roman" w:hAnsi="Times New Roman" w:cs="Times New Roman"/>
          <w:color w:val="000000"/>
          <w:sz w:val="24"/>
          <w:szCs w:val="24"/>
          <w:bdr w:val="none" w:sz="0" w:space="0" w:color="auto" w:frame="1"/>
        </w:rPr>
        <w:t xml:space="preserve"> Submissions include quizzes, and discussions.</w:t>
      </w:r>
    </w:p>
    <w:p w14:paraId="3CA4501E"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06A26226"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1E9BF7B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Make-up Exams</w:t>
      </w:r>
    </w:p>
    <w:p w14:paraId="607AEBE3"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42CF132C" w14:textId="77777777" w:rsidR="0024608A" w:rsidRDefault="0024608A" w:rsidP="00C37C6A">
      <w:pPr>
        <w:spacing w:after="0" w:line="240" w:lineRule="auto"/>
        <w:rPr>
          <w:rFonts w:ascii="Times New Roman" w:eastAsia="Times New Roman" w:hAnsi="Times New Roman" w:cs="Times New Roman"/>
          <w:b/>
          <w:bCs/>
          <w:color w:val="000000"/>
          <w:sz w:val="24"/>
          <w:szCs w:val="24"/>
          <w:bdr w:val="none" w:sz="0" w:space="0" w:color="auto" w:frame="1"/>
        </w:rPr>
      </w:pPr>
    </w:p>
    <w:p w14:paraId="66B85D72" w14:textId="5AB73DEA"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Evaluation/Grading Scale</w:t>
      </w:r>
    </w:p>
    <w:p w14:paraId="49E5D38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The required course work will be evaluated in the following manner</w:t>
      </w:r>
    </w:p>
    <w:p w14:paraId="10F0B83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7DD7C51B"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Discussions                                    </w:t>
      </w:r>
      <w:r w:rsidR="00541E10">
        <w:rPr>
          <w:rFonts w:ascii="Times New Roman" w:eastAsia="Times New Roman" w:hAnsi="Times New Roman" w:cs="Times New Roman"/>
          <w:color w:val="000000"/>
          <w:sz w:val="24"/>
          <w:szCs w:val="24"/>
          <w:bdr w:val="none" w:sz="0" w:space="0" w:color="auto" w:frame="1"/>
        </w:rPr>
        <w:t>                              10</w:t>
      </w:r>
      <w:r w:rsidRPr="00C37C6A">
        <w:rPr>
          <w:rFonts w:ascii="Times New Roman" w:eastAsia="Times New Roman" w:hAnsi="Times New Roman" w:cs="Times New Roman"/>
          <w:color w:val="000000"/>
          <w:sz w:val="24"/>
          <w:szCs w:val="24"/>
          <w:bdr w:val="none" w:sz="0" w:space="0" w:color="auto" w:frame="1"/>
        </w:rPr>
        <w:t xml:space="preserve"> points each                                              </w:t>
      </w:r>
    </w:p>
    <w:p w14:paraId="59B1A6AD"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Application Exercises                                                  20 points each                                  </w:t>
      </w:r>
    </w:p>
    <w:p w14:paraId="0F541D15"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Case Studies                                                                15 points each</w:t>
      </w:r>
    </w:p>
    <w:p w14:paraId="28EC6720"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Quizzes                                                                        20 points each</w:t>
      </w:r>
    </w:p>
    <w:p w14:paraId="103D0ED2"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xml:space="preserve">Essays                                             </w:t>
      </w:r>
      <w:r w:rsidR="00AA3523">
        <w:rPr>
          <w:rFonts w:ascii="Times New Roman" w:eastAsia="Times New Roman" w:hAnsi="Times New Roman" w:cs="Times New Roman"/>
          <w:color w:val="000000"/>
          <w:sz w:val="24"/>
          <w:szCs w:val="24"/>
          <w:bdr w:val="none" w:sz="0" w:space="0" w:color="auto" w:frame="1"/>
        </w:rPr>
        <w:t>                             </w:t>
      </w:r>
      <w:proofErr w:type="gramStart"/>
      <w:r w:rsidR="00AA3523">
        <w:rPr>
          <w:rFonts w:ascii="Times New Roman" w:eastAsia="Times New Roman" w:hAnsi="Times New Roman" w:cs="Times New Roman"/>
          <w:color w:val="000000"/>
          <w:sz w:val="24"/>
          <w:szCs w:val="24"/>
          <w:bdr w:val="none" w:sz="0" w:space="0" w:color="auto" w:frame="1"/>
        </w:rPr>
        <w:t>20</w:t>
      </w:r>
      <w:r w:rsidRPr="00C37C6A">
        <w:rPr>
          <w:rFonts w:ascii="Times New Roman" w:eastAsia="Times New Roman" w:hAnsi="Times New Roman" w:cs="Times New Roman"/>
          <w:color w:val="000000"/>
          <w:sz w:val="24"/>
          <w:szCs w:val="24"/>
          <w:bdr w:val="none" w:sz="0" w:space="0" w:color="auto" w:frame="1"/>
        </w:rPr>
        <w:t>  points</w:t>
      </w:r>
      <w:proofErr w:type="gramEnd"/>
      <w:r w:rsidRPr="00C37C6A">
        <w:rPr>
          <w:rFonts w:ascii="Times New Roman" w:eastAsia="Times New Roman" w:hAnsi="Times New Roman" w:cs="Times New Roman"/>
          <w:color w:val="000000"/>
          <w:sz w:val="24"/>
          <w:szCs w:val="24"/>
          <w:bdr w:val="none" w:sz="0" w:space="0" w:color="auto" w:frame="1"/>
        </w:rPr>
        <w:t xml:space="preserve"> each                                              </w:t>
      </w:r>
    </w:p>
    <w:p w14:paraId="116E39C0"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Tests                                                                             50 points each</w:t>
      </w:r>
    </w:p>
    <w:p w14:paraId="4CAA3BB6"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Final</w:t>
      </w:r>
    </w:p>
    <w:p w14:paraId="39C1A17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Exam                                                                            100points                                       </w:t>
      </w:r>
      <w:r w:rsidRPr="00C37C6A">
        <w:rPr>
          <w:rFonts w:ascii="Times New Roman" w:eastAsia="Times New Roman" w:hAnsi="Times New Roman" w:cs="Times New Roman"/>
          <w:b/>
          <w:bCs/>
          <w:color w:val="000000"/>
          <w:sz w:val="24"/>
          <w:szCs w:val="24"/>
          <w:bdr w:val="none" w:sz="0" w:space="0" w:color="auto" w:frame="1"/>
        </w:rPr>
        <w:t>                                                                                             </w:t>
      </w:r>
    </w:p>
    <w:p w14:paraId="545C1EBB"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6D13D73A"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u w:val="single"/>
          <w:bdr w:val="none" w:sz="0" w:space="0" w:color="auto" w:frame="1"/>
        </w:rPr>
        <w:t>GRADING SCALE</w:t>
      </w:r>
    </w:p>
    <w:p w14:paraId="2D34D078"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93 - 100 = A</w:t>
      </w:r>
    </w:p>
    <w:p w14:paraId="5E2E63EF"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8</w:t>
      </w:r>
      <w:r w:rsidR="00A92395">
        <w:rPr>
          <w:rFonts w:ascii="Times New Roman" w:eastAsia="Times New Roman" w:hAnsi="Times New Roman" w:cs="Times New Roman"/>
          <w:color w:val="000000"/>
          <w:sz w:val="24"/>
          <w:szCs w:val="24"/>
          <w:bdr w:val="none" w:sz="0" w:space="0" w:color="auto" w:frame="1"/>
        </w:rPr>
        <w:t>5</w:t>
      </w:r>
      <w:r w:rsidRPr="00C37C6A">
        <w:rPr>
          <w:rFonts w:ascii="Times New Roman" w:eastAsia="Times New Roman" w:hAnsi="Times New Roman" w:cs="Times New Roman"/>
          <w:color w:val="000000"/>
          <w:sz w:val="24"/>
          <w:szCs w:val="24"/>
          <w:bdr w:val="none" w:sz="0" w:space="0" w:color="auto" w:frame="1"/>
        </w:rPr>
        <w:t xml:space="preserve"> - 92   = B</w:t>
      </w:r>
    </w:p>
    <w:p w14:paraId="34BCA795"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75 - 8</w:t>
      </w:r>
      <w:r w:rsidR="00A92395">
        <w:rPr>
          <w:rFonts w:ascii="Times New Roman" w:eastAsia="Times New Roman" w:hAnsi="Times New Roman" w:cs="Times New Roman"/>
          <w:color w:val="000000"/>
          <w:sz w:val="24"/>
          <w:szCs w:val="24"/>
          <w:bdr w:val="none" w:sz="0" w:space="0" w:color="auto" w:frame="1"/>
        </w:rPr>
        <w:t>4</w:t>
      </w:r>
      <w:r w:rsidRPr="00C37C6A">
        <w:rPr>
          <w:rFonts w:ascii="Times New Roman" w:eastAsia="Times New Roman" w:hAnsi="Times New Roman" w:cs="Times New Roman"/>
          <w:color w:val="000000"/>
          <w:sz w:val="24"/>
          <w:szCs w:val="24"/>
          <w:bdr w:val="none" w:sz="0" w:space="0" w:color="auto" w:frame="1"/>
        </w:rPr>
        <w:t>   = C</w:t>
      </w:r>
    </w:p>
    <w:p w14:paraId="4475DE3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6</w:t>
      </w:r>
      <w:r w:rsidR="00A92395">
        <w:rPr>
          <w:rFonts w:ascii="Times New Roman" w:eastAsia="Times New Roman" w:hAnsi="Times New Roman" w:cs="Times New Roman"/>
          <w:color w:val="000000"/>
          <w:sz w:val="24"/>
          <w:szCs w:val="24"/>
          <w:bdr w:val="none" w:sz="0" w:space="0" w:color="auto" w:frame="1"/>
        </w:rPr>
        <w:t>8</w:t>
      </w:r>
      <w:r w:rsidRPr="00C37C6A">
        <w:rPr>
          <w:rFonts w:ascii="Times New Roman" w:eastAsia="Times New Roman" w:hAnsi="Times New Roman" w:cs="Times New Roman"/>
          <w:color w:val="000000"/>
          <w:sz w:val="24"/>
          <w:szCs w:val="24"/>
          <w:bdr w:val="none" w:sz="0" w:space="0" w:color="auto" w:frame="1"/>
        </w:rPr>
        <w:t xml:space="preserve"> - 74   = D</w:t>
      </w:r>
    </w:p>
    <w:p w14:paraId="78DAAAB6"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i/>
          <w:iCs/>
          <w:color w:val="000000"/>
          <w:sz w:val="24"/>
          <w:szCs w:val="24"/>
          <w:bdr w:val="none" w:sz="0" w:space="0" w:color="auto" w:frame="1"/>
        </w:rPr>
        <w:t>*Any grade challenges must be made in writing to the instructor with justifications within 48 hours of grade being posted.</w:t>
      </w:r>
    </w:p>
    <w:p w14:paraId="77D3F3F0"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194226B7"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Written Assignments/Discussions</w:t>
      </w:r>
    </w:p>
    <w:p w14:paraId="19D3FCF2"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All assignments MUST be typed using Microsoft Word 2003 or higher– NO EXCEPTIONS!  Be sure to head all assignments with your name, date and the name of the assignment.</w:t>
      </w:r>
    </w:p>
    <w:p w14:paraId="749B87CF"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 </w:t>
      </w:r>
    </w:p>
    <w:p w14:paraId="0DB5FD60"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In the discussion areas of the course, you, as a student, can interact with your instructor and classmates to explore questions and comments related to the content of this course. All discussions require an initial posting as well as two reply postings. </w:t>
      </w:r>
      <w:r w:rsidRPr="00C37C6A">
        <w:rPr>
          <w:rFonts w:ascii="Times New Roman" w:eastAsia="Times New Roman" w:hAnsi="Times New Roman" w:cs="Times New Roman"/>
          <w:b/>
          <w:bCs/>
          <w:color w:val="FF0000"/>
          <w:sz w:val="24"/>
          <w:szCs w:val="24"/>
          <w:bdr w:val="none" w:sz="0" w:space="0" w:color="auto" w:frame="1"/>
        </w:rPr>
        <w:t xml:space="preserve">Initial postings should be at </w:t>
      </w:r>
      <w:r w:rsidRPr="00C37C6A">
        <w:rPr>
          <w:rFonts w:ascii="Times New Roman" w:eastAsia="Times New Roman" w:hAnsi="Times New Roman" w:cs="Times New Roman"/>
          <w:b/>
          <w:bCs/>
          <w:color w:val="FF0000"/>
          <w:sz w:val="24"/>
          <w:szCs w:val="24"/>
          <w:bdr w:val="none" w:sz="0" w:space="0" w:color="auto" w:frame="1"/>
        </w:rPr>
        <w:lastRenderedPageBreak/>
        <w:t>least 100 words at a minimum, two reply postings to your classmates are also required. Reply postings such as me too, I agree, or good job are not acceptable reply postings. Reply postings should expand on the topic, offer a different perspective, provide a resource relevant to the topic, or ask a specific question.</w:t>
      </w:r>
    </w:p>
    <w:p w14:paraId="19C5F204"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A successful student in </w:t>
      </w:r>
      <w:r w:rsidRPr="00C37C6A">
        <w:rPr>
          <w:rFonts w:ascii="inherit" w:eastAsia="Times New Roman" w:hAnsi="inherit" w:cs="Times New Roman"/>
          <w:color w:val="000000"/>
          <w:sz w:val="24"/>
          <w:szCs w:val="24"/>
          <w:bdr w:val="none" w:sz="0" w:space="0" w:color="auto" w:frame="1"/>
        </w:rPr>
        <w:t>online</w:t>
      </w:r>
      <w:r w:rsidRPr="00C37C6A">
        <w:rPr>
          <w:rFonts w:ascii="Times New Roman" w:eastAsia="Times New Roman" w:hAnsi="Times New Roman" w:cs="Times New Roman"/>
          <w:color w:val="000000"/>
          <w:sz w:val="24"/>
          <w:szCs w:val="24"/>
          <w:bdr w:val="none" w:sz="0" w:space="0" w:color="auto" w:frame="1"/>
        </w:rPr>
        <w:t> education is one who takes an active role in the learning process. Your participation in the threaded discussion will count for a large part of your grade in this course. You are therefore encouraged to participate in the discussion areas by posting your initial posting no later than Tuesday, posting again with your reply posting no later than Wednesday through Friday to enhance your learning experience throughout each week.</w:t>
      </w:r>
    </w:p>
    <w:p w14:paraId="59E24863"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58FFDC00"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Classroom Rules of Student Behavior</w:t>
      </w:r>
    </w:p>
    <w:p w14:paraId="6AA7C443"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1213D7E"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3340EDFB"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Student Resources</w:t>
      </w:r>
    </w:p>
    <w:p w14:paraId="5CF67C8A"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w:t>
      </w:r>
    </w:p>
    <w:p w14:paraId="7714A979"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6EB68403"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Students with Disabilities</w:t>
      </w:r>
    </w:p>
    <w:p w14:paraId="6AF34712"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w:t>
      </w:r>
    </w:p>
    <w:p w14:paraId="11FA719B"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You can contact them by phone: </w:t>
      </w:r>
      <w:hyperlink r:id="rId10" w:history="1">
        <w:r w:rsidRPr="00C37C6A">
          <w:rPr>
            <w:rFonts w:ascii="Times New Roman" w:eastAsia="Times New Roman" w:hAnsi="Times New Roman" w:cs="Times New Roman"/>
            <w:color w:val="700000"/>
            <w:sz w:val="24"/>
            <w:szCs w:val="24"/>
            <w:u w:val="single"/>
            <w:bdr w:val="none" w:sz="0" w:space="0" w:color="auto" w:frame="1"/>
          </w:rPr>
          <w:t>407-582-1523</w:t>
        </w:r>
      </w:hyperlink>
      <w:r w:rsidRPr="00C37C6A">
        <w:rPr>
          <w:rFonts w:ascii="Times New Roman" w:eastAsia="Times New Roman" w:hAnsi="Times New Roman" w:cs="Times New Roman"/>
          <w:color w:val="000000"/>
          <w:sz w:val="24"/>
          <w:szCs w:val="24"/>
          <w:bdr w:val="none" w:sz="0" w:space="0" w:color="auto" w:frame="1"/>
        </w:rPr>
        <w:t>; Fax: </w:t>
      </w:r>
      <w:hyperlink r:id="rId11" w:history="1">
        <w:r w:rsidRPr="00C37C6A">
          <w:rPr>
            <w:rFonts w:ascii="Times New Roman" w:eastAsia="Times New Roman" w:hAnsi="Times New Roman" w:cs="Times New Roman"/>
            <w:color w:val="700000"/>
            <w:sz w:val="24"/>
            <w:szCs w:val="24"/>
            <w:u w:val="single"/>
            <w:bdr w:val="none" w:sz="0" w:space="0" w:color="auto" w:frame="1"/>
          </w:rPr>
          <w:t>407-582-1326</w:t>
        </w:r>
      </w:hyperlink>
      <w:r w:rsidRPr="00C37C6A">
        <w:rPr>
          <w:rFonts w:ascii="Times New Roman" w:eastAsia="Times New Roman" w:hAnsi="Times New Roman" w:cs="Times New Roman"/>
          <w:color w:val="000000"/>
          <w:sz w:val="24"/>
          <w:szCs w:val="24"/>
          <w:bdr w:val="none" w:sz="0" w:space="0" w:color="auto" w:frame="1"/>
        </w:rPr>
        <w:t>; TTY: </w:t>
      </w:r>
      <w:hyperlink r:id="rId12" w:history="1">
        <w:r w:rsidRPr="00C37C6A">
          <w:rPr>
            <w:rFonts w:ascii="Times New Roman" w:eastAsia="Times New Roman" w:hAnsi="Times New Roman" w:cs="Times New Roman"/>
            <w:color w:val="700000"/>
            <w:sz w:val="24"/>
            <w:szCs w:val="24"/>
            <w:u w:val="single"/>
            <w:bdr w:val="none" w:sz="0" w:space="0" w:color="auto" w:frame="1"/>
          </w:rPr>
          <w:t>407-582-1222</w:t>
        </w:r>
      </w:hyperlink>
    </w:p>
    <w:p w14:paraId="4FE508B8"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i/>
          <w:iCs/>
          <w:color w:val="000000"/>
          <w:sz w:val="24"/>
          <w:szCs w:val="24"/>
          <w:bdr w:val="none" w:sz="0" w:space="0" w:color="auto" w:frame="1"/>
        </w:rPr>
        <w:t> </w:t>
      </w:r>
    </w:p>
    <w:p w14:paraId="208C6AA4"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i/>
          <w:iCs/>
          <w:color w:val="000000"/>
          <w:sz w:val="24"/>
          <w:szCs w:val="24"/>
          <w:bdr w:val="none" w:sz="0" w:space="0" w:color="auto" w:frame="1"/>
        </w:rPr>
        <w:t>V</w:t>
      </w:r>
      <w:r w:rsidRPr="00C37C6A">
        <w:rPr>
          <w:rFonts w:ascii="inherit" w:eastAsia="Times New Roman" w:hAnsi="inherit" w:cs="Times New Roman"/>
          <w:b/>
          <w:bCs/>
          <w:color w:val="000000"/>
          <w:sz w:val="24"/>
          <w:szCs w:val="24"/>
          <w:bdr w:val="none" w:sz="0" w:space="0" w:color="auto" w:frame="1"/>
        </w:rPr>
        <w:t>alencia</w:t>
      </w:r>
      <w:r w:rsidRPr="00C37C6A">
        <w:rPr>
          <w:rFonts w:ascii="Times New Roman" w:eastAsia="Times New Roman" w:hAnsi="Times New Roman" w:cs="Times New Roman"/>
          <w:b/>
          <w:bCs/>
          <w:color w:val="000000"/>
          <w:sz w:val="24"/>
          <w:szCs w:val="24"/>
          <w:bdr w:val="none" w:sz="0" w:space="0" w:color="auto" w:frame="1"/>
        </w:rPr>
        <w:t> I.D. Cards</w:t>
      </w:r>
    </w:p>
    <w:p w14:paraId="45E3C95B"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color w:val="000000"/>
          <w:sz w:val="24"/>
          <w:szCs w:val="24"/>
          <w:bdr w:val="none" w:sz="0" w:space="0" w:color="auto" w:frame="1"/>
        </w:rPr>
        <w:t>Valencia ID cards are required for LRC, Testing Center, and IMC usage. No other form of ID at those locations will be accepted. Possession and utilization of a Valencia ID is mandatory in order to obtain these services.</w:t>
      </w:r>
    </w:p>
    <w:p w14:paraId="4EB06F3D" w14:textId="77777777" w:rsidR="00C37C6A" w:rsidRPr="00C37C6A" w:rsidRDefault="00C37C6A" w:rsidP="00C37C6A">
      <w:pPr>
        <w:spacing w:after="0" w:line="240" w:lineRule="auto"/>
        <w:rPr>
          <w:rFonts w:ascii="Helvetica" w:eastAsia="Times New Roman" w:hAnsi="Helvetica" w:cs="Helvetica"/>
          <w:color w:val="000000"/>
          <w:sz w:val="24"/>
          <w:szCs w:val="24"/>
        </w:rPr>
      </w:pPr>
      <w:r w:rsidRPr="00C37C6A">
        <w:rPr>
          <w:rFonts w:ascii="Times New Roman" w:eastAsia="Times New Roman" w:hAnsi="Times New Roman" w:cs="Times New Roman"/>
          <w:b/>
          <w:bCs/>
          <w:color w:val="000000"/>
          <w:sz w:val="24"/>
          <w:szCs w:val="24"/>
          <w:bdr w:val="none" w:sz="0" w:space="0" w:color="auto" w:frame="1"/>
        </w:rPr>
        <w:t> </w:t>
      </w:r>
    </w:p>
    <w:p w14:paraId="61A8666D" w14:textId="5AE9946E" w:rsidR="00AF5159" w:rsidRDefault="00AA3523" w:rsidP="00AA3523">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lastRenderedPageBreak/>
        <w:t xml:space="preserve">Disclaimer Statement: </w:t>
      </w:r>
      <w:r w:rsidR="00C37C6A" w:rsidRPr="00C37C6A">
        <w:rPr>
          <w:rFonts w:ascii="Times New Roman" w:eastAsia="Times New Roman" w:hAnsi="Times New Roman" w:cs="Times New Roman"/>
          <w:color w:val="000000"/>
          <w:sz w:val="24"/>
          <w:szCs w:val="24"/>
          <w:bdr w:val="none" w:sz="0" w:space="0" w:color="auto" w:frame="1"/>
        </w:rPr>
        <w:t>Changes in this syllabus and/or schedule may be made at any time during the semester at the discretion of the instructor. The course content may be enhanced and edited throughout the course. Wait to print needed information until the assigned time frame.</w:t>
      </w:r>
    </w:p>
    <w:p w14:paraId="166428E5" w14:textId="1B81A7F2" w:rsidR="00C36EC0" w:rsidRDefault="00C36EC0" w:rsidP="00AA3523">
      <w:pPr>
        <w:spacing w:after="0" w:line="240" w:lineRule="auto"/>
        <w:rPr>
          <w:rFonts w:ascii="Times New Roman" w:eastAsia="Times New Roman" w:hAnsi="Times New Roman" w:cs="Times New Roman"/>
          <w:color w:val="000000"/>
          <w:sz w:val="24"/>
          <w:szCs w:val="24"/>
          <w:bdr w:val="none" w:sz="0" w:space="0" w:color="auto" w:frame="1"/>
        </w:rPr>
      </w:pPr>
    </w:p>
    <w:sectPr w:rsidR="00C3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40C"/>
    <w:multiLevelType w:val="multilevel"/>
    <w:tmpl w:val="EB3CD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D7C0E"/>
    <w:multiLevelType w:val="multilevel"/>
    <w:tmpl w:val="F2B8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C1A0C"/>
    <w:multiLevelType w:val="multilevel"/>
    <w:tmpl w:val="095C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903B7"/>
    <w:multiLevelType w:val="multilevel"/>
    <w:tmpl w:val="850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A2D52"/>
    <w:multiLevelType w:val="multilevel"/>
    <w:tmpl w:val="C1E4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B053A"/>
    <w:multiLevelType w:val="multilevel"/>
    <w:tmpl w:val="3D8E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D47EB"/>
    <w:multiLevelType w:val="multilevel"/>
    <w:tmpl w:val="85D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649D6"/>
    <w:multiLevelType w:val="multilevel"/>
    <w:tmpl w:val="9BD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965E1"/>
    <w:multiLevelType w:val="multilevel"/>
    <w:tmpl w:val="5990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D45C1"/>
    <w:multiLevelType w:val="multilevel"/>
    <w:tmpl w:val="85DC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E7EC0"/>
    <w:multiLevelType w:val="multilevel"/>
    <w:tmpl w:val="C77EC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6F3BF0"/>
    <w:multiLevelType w:val="multilevel"/>
    <w:tmpl w:val="5D8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7A4687"/>
    <w:multiLevelType w:val="multilevel"/>
    <w:tmpl w:val="F194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3B27F0"/>
    <w:multiLevelType w:val="multilevel"/>
    <w:tmpl w:val="CF5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B38E0"/>
    <w:multiLevelType w:val="multilevel"/>
    <w:tmpl w:val="4E32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A2008E"/>
    <w:multiLevelType w:val="multilevel"/>
    <w:tmpl w:val="CB54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3410C"/>
    <w:multiLevelType w:val="hybridMultilevel"/>
    <w:tmpl w:val="390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E394E"/>
    <w:multiLevelType w:val="multilevel"/>
    <w:tmpl w:val="5030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F6397"/>
    <w:multiLevelType w:val="multilevel"/>
    <w:tmpl w:val="EDCA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17B2A"/>
    <w:multiLevelType w:val="multilevel"/>
    <w:tmpl w:val="98FA2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0670BB"/>
    <w:multiLevelType w:val="hybridMultilevel"/>
    <w:tmpl w:val="F9F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B7767"/>
    <w:multiLevelType w:val="multilevel"/>
    <w:tmpl w:val="EE6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B08C3"/>
    <w:multiLevelType w:val="multilevel"/>
    <w:tmpl w:val="938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944654"/>
    <w:multiLevelType w:val="multilevel"/>
    <w:tmpl w:val="B5BA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12"/>
  </w:num>
  <w:num w:numId="5">
    <w:abstractNumId w:val="18"/>
  </w:num>
  <w:num w:numId="6">
    <w:abstractNumId w:val="0"/>
  </w:num>
  <w:num w:numId="7">
    <w:abstractNumId w:val="14"/>
  </w:num>
  <w:num w:numId="8">
    <w:abstractNumId w:val="19"/>
  </w:num>
  <w:num w:numId="9">
    <w:abstractNumId w:val="10"/>
  </w:num>
  <w:num w:numId="10">
    <w:abstractNumId w:val="23"/>
  </w:num>
  <w:num w:numId="11">
    <w:abstractNumId w:val="20"/>
  </w:num>
  <w:num w:numId="12">
    <w:abstractNumId w:val="16"/>
  </w:num>
  <w:num w:numId="13">
    <w:abstractNumId w:val="22"/>
  </w:num>
  <w:num w:numId="14">
    <w:abstractNumId w:val="3"/>
  </w:num>
  <w:num w:numId="15">
    <w:abstractNumId w:val="17"/>
  </w:num>
  <w:num w:numId="16">
    <w:abstractNumId w:val="7"/>
  </w:num>
  <w:num w:numId="17">
    <w:abstractNumId w:val="15"/>
  </w:num>
  <w:num w:numId="18">
    <w:abstractNumId w:val="21"/>
  </w:num>
  <w:num w:numId="19">
    <w:abstractNumId w:val="9"/>
  </w:num>
  <w:num w:numId="20">
    <w:abstractNumId w:val="6"/>
  </w:num>
  <w:num w:numId="21">
    <w:abstractNumId w:val="11"/>
  </w:num>
  <w:num w:numId="22">
    <w:abstractNumId w:val="1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5E"/>
    <w:rsid w:val="00103DEB"/>
    <w:rsid w:val="0024608A"/>
    <w:rsid w:val="002C3306"/>
    <w:rsid w:val="00325BC8"/>
    <w:rsid w:val="0033543B"/>
    <w:rsid w:val="00541E10"/>
    <w:rsid w:val="005D40ED"/>
    <w:rsid w:val="00616813"/>
    <w:rsid w:val="00676F3B"/>
    <w:rsid w:val="009475B9"/>
    <w:rsid w:val="00A30836"/>
    <w:rsid w:val="00A47A85"/>
    <w:rsid w:val="00A92395"/>
    <w:rsid w:val="00AA3523"/>
    <w:rsid w:val="00AF5159"/>
    <w:rsid w:val="00BA429D"/>
    <w:rsid w:val="00C36EC0"/>
    <w:rsid w:val="00C37C6A"/>
    <w:rsid w:val="00C932AE"/>
    <w:rsid w:val="00D9725E"/>
    <w:rsid w:val="00DE56E6"/>
    <w:rsid w:val="00EC49DE"/>
    <w:rsid w:val="00F9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729A"/>
  <w15:chartTrackingRefBased/>
  <w15:docId w15:val="{3D6EFE6E-2BF3-4E33-AF4D-BE440951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7C6A"/>
  </w:style>
  <w:style w:type="character" w:styleId="Hyperlink">
    <w:name w:val="Hyperlink"/>
    <w:basedOn w:val="DefaultParagraphFont"/>
    <w:uiPriority w:val="99"/>
    <w:semiHidden/>
    <w:unhideWhenUsed/>
    <w:rsid w:val="00C37C6A"/>
    <w:rPr>
      <w:color w:val="0000FF"/>
      <w:u w:val="single"/>
    </w:rPr>
  </w:style>
  <w:style w:type="paragraph" w:styleId="ListParagraph">
    <w:name w:val="List Paragraph"/>
    <w:basedOn w:val="Normal"/>
    <w:uiPriority w:val="34"/>
    <w:qFormat/>
    <w:rsid w:val="00325BC8"/>
    <w:pPr>
      <w:ind w:left="720"/>
      <w:contextualSpacing/>
    </w:pPr>
  </w:style>
  <w:style w:type="paragraph" w:styleId="BodyText">
    <w:name w:val="Body Text"/>
    <w:basedOn w:val="Normal"/>
    <w:link w:val="BodyTextChar"/>
    <w:uiPriority w:val="99"/>
    <w:semiHidden/>
    <w:unhideWhenUsed/>
    <w:rsid w:val="00A30836"/>
    <w:pPr>
      <w:spacing w:after="0" w:line="240" w:lineRule="auto"/>
    </w:pPr>
    <w:rPr>
      <w:rFonts w:ascii="Calibri" w:hAnsi="Calibri" w:cs="Times New Roman"/>
      <w:sz w:val="24"/>
      <w:szCs w:val="24"/>
    </w:rPr>
  </w:style>
  <w:style w:type="character" w:customStyle="1" w:styleId="BodyTextChar">
    <w:name w:val="Body Text Char"/>
    <w:basedOn w:val="DefaultParagraphFont"/>
    <w:link w:val="BodyText"/>
    <w:uiPriority w:val="99"/>
    <w:semiHidden/>
    <w:rsid w:val="00A30836"/>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5289">
      <w:bodyDiv w:val="1"/>
      <w:marLeft w:val="0"/>
      <w:marRight w:val="0"/>
      <w:marTop w:val="0"/>
      <w:marBottom w:val="0"/>
      <w:divBdr>
        <w:top w:val="none" w:sz="0" w:space="0" w:color="auto"/>
        <w:left w:val="none" w:sz="0" w:space="0" w:color="auto"/>
        <w:bottom w:val="none" w:sz="0" w:space="0" w:color="auto"/>
        <w:right w:val="none" w:sz="0" w:space="0" w:color="auto"/>
      </w:divBdr>
    </w:div>
    <w:div w:id="376129074">
      <w:bodyDiv w:val="1"/>
      <w:marLeft w:val="0"/>
      <w:marRight w:val="0"/>
      <w:marTop w:val="0"/>
      <w:marBottom w:val="0"/>
      <w:divBdr>
        <w:top w:val="none" w:sz="0" w:space="0" w:color="auto"/>
        <w:left w:val="none" w:sz="0" w:space="0" w:color="auto"/>
        <w:bottom w:val="none" w:sz="0" w:space="0" w:color="auto"/>
        <w:right w:val="none" w:sz="0" w:space="0" w:color="auto"/>
      </w:divBdr>
    </w:div>
    <w:div w:id="16863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wis38@valenciacollege.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407-582-12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7-582-1326" TargetMode="External"/><Relationship Id="rId5" Type="http://schemas.openxmlformats.org/officeDocument/2006/relationships/styles" Target="styles.xml"/><Relationship Id="rId10" Type="http://schemas.openxmlformats.org/officeDocument/2006/relationships/hyperlink" Target="tel:407-582-1523" TargetMode="External"/><Relationship Id="rId4" Type="http://schemas.openxmlformats.org/officeDocument/2006/relationships/numbering" Target="numbering.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790aba6f73f83ab9a7770a27674a4d64">
  <xsd:schema xmlns:xsd="http://www.w3.org/2001/XMLSchema" xmlns:xs="http://www.w3.org/2001/XMLSchema" xmlns:p="http://schemas.microsoft.com/office/2006/metadata/properties" xmlns:ns3="d0204f9d-4cc6-433a-b2e8-f92bd916d914" xmlns:ns4="0fd2ea3b-66dd-4ff9-9fae-33c651fa185b" targetNamespace="http://schemas.microsoft.com/office/2006/metadata/properties" ma:root="true" ma:fieldsID="bb3b8db22e32c91e9b1bd2c709916a7c" ns3:_="" ns4:_="">
    <xsd:import namespace="d0204f9d-4cc6-433a-b2e8-f92bd916d914"/>
    <xsd:import namespace="0fd2ea3b-66dd-4ff9-9fae-33c651fa18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2ea3b-66dd-4ff9-9fae-33c651fa1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1BC87-167B-4869-92AB-08BDDC593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0fd2ea3b-66dd-4ff9-9fae-33c651fa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B2DBB-B10D-4FA2-9D49-D8C6C3E71DAC}">
  <ds:schemaRefs>
    <ds:schemaRef ds:uri="http://schemas.microsoft.com/sharepoint/v3/contenttype/forms"/>
  </ds:schemaRefs>
</ds:datastoreItem>
</file>

<file path=customXml/itemProps3.xml><?xml version="1.0" encoding="utf-8"?>
<ds:datastoreItem xmlns:ds="http://schemas.openxmlformats.org/officeDocument/2006/customXml" ds:itemID="{5ACBCAFD-0B4D-43FA-AC99-7712AA7C81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Lewis</dc:creator>
  <cp:keywords/>
  <dc:description/>
  <cp:lastModifiedBy>Kelli Lewis</cp:lastModifiedBy>
  <cp:revision>13</cp:revision>
  <dcterms:created xsi:type="dcterms:W3CDTF">2020-04-27T14:03:00Z</dcterms:created>
  <dcterms:modified xsi:type="dcterms:W3CDTF">2020-05-04T13:21:00Z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